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29512545" w14:textId="77777777" w:rsidTr="00E70645">
        <w:tc>
          <w:tcPr>
            <w:tcW w:w="5103" w:type="dxa"/>
          </w:tcPr>
          <w:p w14:paraId="696380CD" w14:textId="77777777" w:rsidR="0006079E" w:rsidRDefault="0006079E" w:rsidP="0006079E">
            <w:pPr>
              <w:tabs>
                <w:tab w:val="left" w:pos="5070"/>
                <w:tab w:val="left" w:pos="5366"/>
                <w:tab w:val="left" w:pos="6771"/>
                <w:tab w:val="left" w:pos="7363"/>
              </w:tabs>
              <w:jc w:val="both"/>
            </w:pPr>
            <w:r>
              <w:t>PATVIRTINTA</w:t>
            </w:r>
          </w:p>
        </w:tc>
      </w:tr>
      <w:tr w:rsidR="0006079E" w14:paraId="57FF703C" w14:textId="77777777" w:rsidTr="00E70645">
        <w:tc>
          <w:tcPr>
            <w:tcW w:w="5103" w:type="dxa"/>
          </w:tcPr>
          <w:p w14:paraId="290FA37B" w14:textId="77777777" w:rsidR="0006079E" w:rsidRDefault="0006079E" w:rsidP="0006079E">
            <w:r>
              <w:t>Klaipėdos miesto savivaldybės</w:t>
            </w:r>
            <w:r w:rsidR="00343D40">
              <w:t xml:space="preserve"> tarybos</w:t>
            </w:r>
          </w:p>
        </w:tc>
      </w:tr>
      <w:bookmarkStart w:id="0" w:name="registravimoDataIlga"/>
      <w:tr w:rsidR="00343D40" w14:paraId="71733963" w14:textId="77777777" w:rsidTr="00E70645">
        <w:trPr>
          <w:trHeight w:val="304"/>
        </w:trPr>
        <w:tc>
          <w:tcPr>
            <w:tcW w:w="5103" w:type="dxa"/>
          </w:tcPr>
          <w:p w14:paraId="7D81A3BB" w14:textId="77777777"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14:paraId="6C6D7FED" w14:textId="77777777" w:rsidR="00832CC9" w:rsidRPr="00F72A1E" w:rsidRDefault="00832CC9" w:rsidP="0006079E">
      <w:pPr>
        <w:jc w:val="center"/>
      </w:pPr>
    </w:p>
    <w:p w14:paraId="3FD195C4" w14:textId="77777777" w:rsidR="00832CC9" w:rsidRPr="00F72A1E" w:rsidRDefault="00832CC9" w:rsidP="0006079E">
      <w:pPr>
        <w:jc w:val="center"/>
      </w:pPr>
    </w:p>
    <w:p w14:paraId="45601B55" w14:textId="77777777" w:rsidR="00BF4029" w:rsidRPr="00620B19" w:rsidRDefault="00BF4029" w:rsidP="00BF4029">
      <w:pPr>
        <w:tabs>
          <w:tab w:val="left" w:pos="14656"/>
        </w:tabs>
        <w:jc w:val="center"/>
        <w:rPr>
          <w:b/>
          <w:sz w:val="20"/>
          <w:lang w:eastAsia="lt-LT"/>
        </w:rPr>
      </w:pPr>
      <w:r>
        <w:rPr>
          <w:b/>
          <w:lang w:eastAsia="lt-LT"/>
        </w:rPr>
        <w:t>K</w:t>
      </w:r>
      <w:r w:rsidRPr="00620B19">
        <w:rPr>
          <w:b/>
          <w:lang w:eastAsia="lt-LT"/>
        </w:rPr>
        <w:t>LAIPĖDOS</w:t>
      </w:r>
      <w:r>
        <w:rPr>
          <w:b/>
          <w:lang w:eastAsia="lt-LT"/>
        </w:rPr>
        <w:t xml:space="preserve"> VAIKŲ LAISVALAIKIO CENTRO</w:t>
      </w:r>
    </w:p>
    <w:p w14:paraId="13056D97" w14:textId="77777777" w:rsidR="00BF4029" w:rsidRDefault="00BF4029" w:rsidP="00BF4029">
      <w:pPr>
        <w:jc w:val="center"/>
        <w:rPr>
          <w:b/>
          <w:bCs/>
          <w:lang w:eastAsia="lt-LT"/>
        </w:rPr>
      </w:pPr>
      <w:r w:rsidRPr="7B17E369">
        <w:rPr>
          <w:b/>
          <w:bCs/>
          <w:lang w:eastAsia="lt-LT"/>
        </w:rPr>
        <w:t>2022 METŲ VEIKLOS ATASKAITA</w:t>
      </w:r>
    </w:p>
    <w:p w14:paraId="5249E7F0" w14:textId="77777777" w:rsidR="00BF4029" w:rsidRPr="00F72A1E" w:rsidRDefault="00BF4029" w:rsidP="00BF4029">
      <w:pPr>
        <w:jc w:val="center"/>
      </w:pPr>
    </w:p>
    <w:p w14:paraId="7853B0DC" w14:textId="77777777" w:rsidR="00BF4029" w:rsidRPr="0037218C" w:rsidRDefault="00BF4029" w:rsidP="00BF4029">
      <w:pPr>
        <w:ind w:firstLine="743"/>
        <w:jc w:val="both"/>
        <w:rPr>
          <w:color w:val="FF0000"/>
          <w:lang w:eastAsia="lt-LT"/>
        </w:rPr>
      </w:pPr>
      <w:r w:rsidRPr="7B17E369">
        <w:rPr>
          <w:lang w:eastAsia="lt-LT"/>
        </w:rPr>
        <w:t xml:space="preserve">Klaipėdos vaikų laisvalaikio centras (toliau – Centras) įgyvendina 72 neformaliojo vaikų švietimo </w:t>
      </w:r>
      <w:r>
        <w:rPr>
          <w:lang w:eastAsia="lt-LT"/>
        </w:rPr>
        <w:t xml:space="preserve">(toliau – NVŠ) </w:t>
      </w:r>
      <w:r w:rsidRPr="7B17E369">
        <w:rPr>
          <w:lang w:eastAsia="lt-LT"/>
        </w:rPr>
        <w:t>programas</w:t>
      </w:r>
      <w:r>
        <w:rPr>
          <w:lang w:eastAsia="lt-LT"/>
        </w:rPr>
        <w:t>.</w:t>
      </w:r>
      <w:r w:rsidRPr="7B17E369">
        <w:rPr>
          <w:lang w:eastAsia="lt-LT"/>
        </w:rPr>
        <w:t xml:space="preserve"> 2022-10-01 duomenimis</w:t>
      </w:r>
      <w:r>
        <w:rPr>
          <w:lang w:eastAsia="lt-LT"/>
        </w:rPr>
        <w:t>,</w:t>
      </w:r>
      <w:r w:rsidRPr="7B17E369">
        <w:rPr>
          <w:lang w:eastAsia="lt-LT"/>
        </w:rPr>
        <w:t xml:space="preserve"> ugdymo procese dalyvavo 1705 mokiniai.</w:t>
      </w:r>
      <w:r w:rsidRPr="7B17E369">
        <w:rPr>
          <w:color w:val="FF0000"/>
          <w:lang w:eastAsia="lt-LT"/>
        </w:rPr>
        <w:t xml:space="preserve"> </w:t>
      </w:r>
      <w:r w:rsidRPr="008475F7">
        <w:rPr>
          <w:color w:val="000000" w:themeColor="text1"/>
          <w:lang w:eastAsia="lt-LT"/>
        </w:rPr>
        <w:t>Centre</w:t>
      </w:r>
      <w:r w:rsidRPr="00404003">
        <w:rPr>
          <w:color w:val="000000" w:themeColor="text1"/>
          <w:lang w:eastAsia="lt-LT"/>
        </w:rPr>
        <w:t xml:space="preserve"> </w:t>
      </w:r>
      <w:r>
        <w:rPr>
          <w:color w:val="000000" w:themeColor="text1"/>
          <w:lang w:eastAsia="lt-LT"/>
        </w:rPr>
        <w:t>d</w:t>
      </w:r>
      <w:r w:rsidRPr="7B17E369">
        <w:rPr>
          <w:color w:val="000000" w:themeColor="text1"/>
          <w:lang w:eastAsia="lt-LT"/>
        </w:rPr>
        <w:t xml:space="preserve">irbo 67 pedagoginiai darbuotojai </w:t>
      </w:r>
      <w:r w:rsidRPr="7B17E369">
        <w:rPr>
          <w:lang w:eastAsia="lt-LT"/>
        </w:rPr>
        <w:t>(35,32 etato)</w:t>
      </w:r>
      <w:r w:rsidRPr="7B17E369">
        <w:rPr>
          <w:color w:val="FF0000"/>
        </w:rPr>
        <w:t xml:space="preserve"> </w:t>
      </w:r>
      <w:r w:rsidRPr="7B17E369">
        <w:rPr>
          <w:color w:val="000000" w:themeColor="text1"/>
        </w:rPr>
        <w:t xml:space="preserve">ir 12 nepedagoginių darbuotojų </w:t>
      </w:r>
      <w:r w:rsidRPr="7B17E369">
        <w:t>(11,25 etato).</w:t>
      </w:r>
      <w:r w:rsidRPr="7B17E369">
        <w:rPr>
          <w:lang w:eastAsia="lt-LT"/>
        </w:rPr>
        <w:t xml:space="preserve"> </w:t>
      </w:r>
      <w:r>
        <w:rPr>
          <w:lang w:eastAsia="lt-LT"/>
        </w:rPr>
        <w:t xml:space="preserve">2022 </w:t>
      </w:r>
      <w:r w:rsidRPr="7B17E369">
        <w:rPr>
          <w:lang w:eastAsia="lt-LT"/>
        </w:rPr>
        <w:t>m</w:t>
      </w:r>
      <w:r>
        <w:rPr>
          <w:lang w:eastAsia="lt-LT"/>
        </w:rPr>
        <w:t>.</w:t>
      </w:r>
      <w:r w:rsidRPr="7B17E369">
        <w:rPr>
          <w:lang w:eastAsia="lt-LT"/>
        </w:rPr>
        <w:t xml:space="preserve"> Centras veikė</w:t>
      </w:r>
      <w:r>
        <w:rPr>
          <w:lang w:eastAsia="lt-LT"/>
        </w:rPr>
        <w:t>,</w:t>
      </w:r>
      <w:r w:rsidRPr="7B17E369">
        <w:rPr>
          <w:lang w:eastAsia="lt-LT"/>
        </w:rPr>
        <w:t xml:space="preserve"> vadovaudamasis 2022–2024 metų strateginiu planu (toliau – Strateginis planas) ir 2022 metų veiklos planu (toliau – Veiklos planas).</w:t>
      </w:r>
      <w:r w:rsidRPr="7B17E369">
        <w:rPr>
          <w:color w:val="FF0000"/>
          <w:lang w:eastAsia="lt-LT"/>
        </w:rPr>
        <w:t xml:space="preserve"> </w:t>
      </w:r>
      <w:r w:rsidRPr="7B17E369">
        <w:rPr>
          <w:lang w:eastAsia="lt-LT"/>
        </w:rPr>
        <w:t xml:space="preserve">Centro bendruomenė 2022 m. </w:t>
      </w:r>
      <w:r w:rsidRPr="7B17E369">
        <w:t>siekė strateginio tikslo – užtikrinti aukštą švietimo paslaugų kokybę ir prieinamumą, kuriant bendradarbiaujančią kultūrą ir saugią ugdymo(</w:t>
      </w:r>
      <w:proofErr w:type="spellStart"/>
      <w:r w:rsidRPr="7B17E369">
        <w:t>si</w:t>
      </w:r>
      <w:proofErr w:type="spellEnd"/>
      <w:r w:rsidRPr="7B17E369">
        <w:t>) aplinką. Strateginiam tikslui įgyvendinti Strateginiame ir Veiklos planuose buvo iškelti veiklos tikslai ir uždaviniai, numatytos priemonės laukiamam rezultatui pasiekti.</w:t>
      </w:r>
    </w:p>
    <w:p w14:paraId="3DB4DD7C" w14:textId="77777777" w:rsidR="00BF4029" w:rsidRPr="00264142" w:rsidRDefault="00BF4029" w:rsidP="00BF4029">
      <w:pPr>
        <w:ind w:firstLine="743"/>
        <w:jc w:val="both"/>
      </w:pPr>
      <w:r w:rsidRPr="7B17E369">
        <w:t xml:space="preserve">Siekiant Strateginio plano pirmojo tikslo – tobulinti </w:t>
      </w:r>
      <w:r>
        <w:t>NVŠ</w:t>
      </w:r>
      <w:r w:rsidRPr="7B17E369">
        <w:t xml:space="preserve"> paslaugų kokybę, didinti įvairovę ir prieinamumą</w:t>
      </w:r>
      <w:r w:rsidRPr="7B17E369">
        <w:rPr>
          <w:lang w:eastAsia="lt-LT"/>
        </w:rPr>
        <w:t xml:space="preserve"> </w:t>
      </w:r>
      <w:r w:rsidRPr="7B17E369">
        <w:t xml:space="preserve">– Centro veikla buvo orientuojama į ugdymo kokybę, saugios aplinkos užtikrinimą, kryptingą darbuotojų kvalifikacijos tobulinimą, mokinių pažinimo ir saviraiškos poreikių tenkinimą. Tikslui pasiekti buvo vykdomi penki Veiklos plano uždaviniai: </w:t>
      </w:r>
    </w:p>
    <w:p w14:paraId="5EA1B7BC" w14:textId="77777777" w:rsidR="00BF4029" w:rsidRPr="002A44AC" w:rsidRDefault="00BF4029" w:rsidP="00BF4029">
      <w:pPr>
        <w:ind w:firstLine="603"/>
        <w:jc w:val="both"/>
        <w:rPr>
          <w:color w:val="000000" w:themeColor="text1"/>
        </w:rPr>
      </w:pPr>
      <w:r w:rsidRPr="7B17E369">
        <w:rPr>
          <w:color w:val="000000" w:themeColor="text1"/>
        </w:rPr>
        <w:t xml:space="preserve">– įgyvendinant pirmąjį uždavinį – užtikrinti kokybišką Centro funkcionavimą – didelis dėmesys buvo skiriamas grupių komplektavimui, atlyginimo už </w:t>
      </w:r>
      <w:r>
        <w:rPr>
          <w:color w:val="000000" w:themeColor="text1"/>
        </w:rPr>
        <w:t>NVŠ</w:t>
      </w:r>
      <w:r w:rsidRPr="7B17E369">
        <w:rPr>
          <w:color w:val="000000" w:themeColor="text1"/>
        </w:rPr>
        <w:t xml:space="preserve"> mokėjimų kontrolei, savivaldos institucijų veiklai. Nuolatinė stebėsena padėjo užtikrinti, kad mokinių skaičius grupėje atitiktų </w:t>
      </w:r>
      <w:r w:rsidRPr="00C23E7A">
        <w:rPr>
          <w:color w:val="000000" w:themeColor="text1"/>
        </w:rPr>
        <w:t>nustatytą</w:t>
      </w:r>
      <w:r>
        <w:rPr>
          <w:color w:val="000000" w:themeColor="text1"/>
        </w:rPr>
        <w:t xml:space="preserve"> </w:t>
      </w:r>
      <w:r w:rsidRPr="7B17E369">
        <w:rPr>
          <w:color w:val="000000" w:themeColor="text1"/>
        </w:rPr>
        <w:t>skaičių bei kalendorinius metus baigti be įsiskolinimų.</w:t>
      </w:r>
    </w:p>
    <w:p w14:paraId="7D129164" w14:textId="77777777" w:rsidR="00BF4029" w:rsidRPr="008B0D98" w:rsidRDefault="00BF4029" w:rsidP="00BF4029">
      <w:pPr>
        <w:ind w:firstLine="743"/>
        <w:jc w:val="both"/>
        <w:rPr>
          <w:strike/>
          <w:color w:val="000000" w:themeColor="text1"/>
        </w:rPr>
      </w:pPr>
      <w:r w:rsidRPr="7B17E369">
        <w:rPr>
          <w:color w:val="000000" w:themeColor="text1"/>
        </w:rPr>
        <w:t>Pradėta vykdyti 12 naujų NVŠ programų – teatro būrelis „</w:t>
      </w:r>
      <w:proofErr w:type="spellStart"/>
      <w:r w:rsidRPr="7B17E369">
        <w:rPr>
          <w:color w:val="000000" w:themeColor="text1"/>
        </w:rPr>
        <w:t>TABULArasa</w:t>
      </w:r>
      <w:proofErr w:type="spellEnd"/>
      <w:r w:rsidRPr="7B17E369">
        <w:rPr>
          <w:color w:val="000000" w:themeColor="text1"/>
        </w:rPr>
        <w:t>“, emocinio ugdymo būrelis „Jausmų mokykla“, gitaros būrelis „</w:t>
      </w:r>
      <w:proofErr w:type="spellStart"/>
      <w:r w:rsidRPr="7B17E369">
        <w:rPr>
          <w:color w:val="000000" w:themeColor="text1"/>
        </w:rPr>
        <w:t>Da</w:t>
      </w:r>
      <w:proofErr w:type="spellEnd"/>
      <w:r w:rsidRPr="7B17E369">
        <w:rPr>
          <w:color w:val="000000" w:themeColor="text1"/>
        </w:rPr>
        <w:t xml:space="preserve"> </w:t>
      </w:r>
      <w:proofErr w:type="spellStart"/>
      <w:r w:rsidRPr="7B17E369">
        <w:rPr>
          <w:color w:val="000000" w:themeColor="text1"/>
        </w:rPr>
        <w:t>capo</w:t>
      </w:r>
      <w:proofErr w:type="spellEnd"/>
      <w:r w:rsidRPr="7B17E369">
        <w:rPr>
          <w:color w:val="000000" w:themeColor="text1"/>
        </w:rPr>
        <w:t>“, anglų kalbos būrelis „English Club“, emocinio ugdymo būrelis „Aš ir jausmai“, pažinimo būrelis „a+1“, šachmatų būrelis „</w:t>
      </w:r>
      <w:proofErr w:type="spellStart"/>
      <w:r w:rsidRPr="7B17E369">
        <w:rPr>
          <w:color w:val="000000" w:themeColor="text1"/>
        </w:rPr>
        <w:t>Šachmatika</w:t>
      </w:r>
      <w:proofErr w:type="spellEnd"/>
      <w:r w:rsidRPr="7B17E369">
        <w:rPr>
          <w:color w:val="000000" w:themeColor="text1"/>
        </w:rPr>
        <w:t>“, ekonomikos būrelis „Verslo simuliacijos“, medijų būrelis „Spektras“, animacijos būrelis „Kine - tu“, medijų būrelis „Ekranas“, stalo teniso būrelis „</w:t>
      </w:r>
      <w:proofErr w:type="spellStart"/>
      <w:r w:rsidRPr="7B17E369">
        <w:rPr>
          <w:color w:val="000000" w:themeColor="text1"/>
        </w:rPr>
        <w:t>TopSpin</w:t>
      </w:r>
      <w:proofErr w:type="spellEnd"/>
      <w:r w:rsidRPr="7B17E369">
        <w:rPr>
          <w:color w:val="000000" w:themeColor="text1"/>
        </w:rPr>
        <w:t xml:space="preserve">“. </w:t>
      </w:r>
      <w:r w:rsidRPr="008475F7">
        <w:rPr>
          <w:color w:val="000000" w:themeColor="text1"/>
        </w:rPr>
        <w:t>Didėja mokinių skaičius pietinėje miesto dalyje esančiuose klubuose „Švyturys“ ir „</w:t>
      </w:r>
      <w:proofErr w:type="spellStart"/>
      <w:r w:rsidRPr="008475F7">
        <w:rPr>
          <w:color w:val="000000" w:themeColor="text1"/>
        </w:rPr>
        <w:t>Želmenėlis</w:t>
      </w:r>
      <w:proofErr w:type="spellEnd"/>
      <w:r w:rsidRPr="008475F7">
        <w:rPr>
          <w:color w:val="000000" w:themeColor="text1"/>
        </w:rPr>
        <w:t>“.</w:t>
      </w:r>
      <w:r w:rsidRPr="008B0D98">
        <w:rPr>
          <w:strike/>
          <w:color w:val="000000" w:themeColor="text1"/>
        </w:rPr>
        <w:t xml:space="preserve"> </w:t>
      </w:r>
    </w:p>
    <w:p w14:paraId="4C60B153" w14:textId="77777777" w:rsidR="00BF4029" w:rsidRPr="002A44AC" w:rsidRDefault="00BF4029" w:rsidP="00BF4029">
      <w:pPr>
        <w:ind w:firstLine="603"/>
        <w:jc w:val="both"/>
        <w:rPr>
          <w:color w:val="000000" w:themeColor="text1"/>
        </w:rPr>
      </w:pPr>
      <w:r w:rsidRPr="7B17E369">
        <w:rPr>
          <w:color w:val="000000" w:themeColor="text1"/>
        </w:rPr>
        <w:t>Organizuotas veiklos kokybės įsivertinimas bendradarbiavimo ir bendravimo srityje. Parengtas ir Centro direktoriaus patvirtintas veiklos tobulinimo planas 2022 metams, kuriame numatytos ir įgyvendintos priemonės: 2 mokytojų ir tėvų apklausos, mokymo su</w:t>
      </w:r>
      <w:r w:rsidRPr="7B17E369">
        <w:t xml:space="preserve">tarčių nutraukimo priežasčių analizė, </w:t>
      </w:r>
      <w:r w:rsidRPr="7B17E369">
        <w:rPr>
          <w:color w:val="000000" w:themeColor="text1"/>
        </w:rPr>
        <w:t>psichologės paskaita tėvams „Palankūs būdai kurti ir palaikyti pozityvų mokinio ir mokytojo santykį“, mokiniai ir tėvai įtraukti į veiklų planavimą ir edukacinių aplinkų kūrimo procesą. Veiklos kokybės įsivertinimo rezultatai atskleidė</w:t>
      </w:r>
      <w:r>
        <w:rPr>
          <w:color w:val="000000" w:themeColor="text1"/>
        </w:rPr>
        <w:t>, kad tėvams rūpi Centro veikla –</w:t>
      </w:r>
      <w:r w:rsidRPr="7B17E369">
        <w:rPr>
          <w:color w:val="000000" w:themeColor="text1"/>
        </w:rPr>
        <w:t xml:space="preserve"> Centro bendravimo ir bendradarbiavimo kokybę tėvai vertina 9,04 balu (10 balų skalėje). Apklausų rezultatai pristatyti ir aptarti Centro tarybos, </w:t>
      </w:r>
      <w:r>
        <w:rPr>
          <w:color w:val="000000" w:themeColor="text1"/>
        </w:rPr>
        <w:t>M</w:t>
      </w:r>
      <w:r w:rsidRPr="7B17E369">
        <w:rPr>
          <w:color w:val="000000" w:themeColor="text1"/>
        </w:rPr>
        <w:t xml:space="preserve">okytojų ir </w:t>
      </w:r>
      <w:r>
        <w:rPr>
          <w:color w:val="000000" w:themeColor="text1"/>
        </w:rPr>
        <w:t>M</w:t>
      </w:r>
      <w:r w:rsidRPr="7B17E369">
        <w:rPr>
          <w:color w:val="000000" w:themeColor="text1"/>
        </w:rPr>
        <w:t>etodinių tarybų posėdžiuose. Remiantis apklausų rezultatais, planuojama tolimesnė Centro veikla.</w:t>
      </w:r>
    </w:p>
    <w:p w14:paraId="347F8AB4" w14:textId="77777777" w:rsidR="00BF4029" w:rsidRPr="002A44AC" w:rsidRDefault="00BF4029" w:rsidP="00BF4029">
      <w:pPr>
        <w:ind w:firstLine="603"/>
        <w:jc w:val="both"/>
        <w:rPr>
          <w:color w:val="000000" w:themeColor="text1"/>
        </w:rPr>
      </w:pPr>
      <w:r w:rsidRPr="7B17E369">
        <w:rPr>
          <w:color w:val="000000" w:themeColor="text1"/>
        </w:rPr>
        <w:t xml:space="preserve">Organizuoti 3 Centro tarybos ir 3 </w:t>
      </w:r>
      <w:r>
        <w:rPr>
          <w:color w:val="000000" w:themeColor="text1"/>
        </w:rPr>
        <w:t>M</w:t>
      </w:r>
      <w:r w:rsidRPr="7B17E369">
        <w:rPr>
          <w:color w:val="000000" w:themeColor="text1"/>
        </w:rPr>
        <w:t xml:space="preserve">okytojų tarybos posėdžiai. </w:t>
      </w:r>
      <w:r>
        <w:rPr>
          <w:color w:val="000000" w:themeColor="text1"/>
        </w:rPr>
        <w:t>Centro s</w:t>
      </w:r>
      <w:r w:rsidRPr="7B17E369">
        <w:rPr>
          <w:color w:val="000000" w:themeColor="text1"/>
        </w:rPr>
        <w:t>avivaldos institucijos</w:t>
      </w:r>
      <w:r>
        <w:rPr>
          <w:color w:val="000000" w:themeColor="text1"/>
        </w:rPr>
        <w:t xml:space="preserve">, </w:t>
      </w:r>
      <w:r w:rsidRPr="00C23E7A">
        <w:rPr>
          <w:color w:val="000000" w:themeColor="text1"/>
        </w:rPr>
        <w:t>vadovai, kartu su mokytojais, tėvais, mokiniais ir socialiniais partneriais</w:t>
      </w:r>
      <w:r w:rsidRPr="7B17E369">
        <w:rPr>
          <w:color w:val="000000" w:themeColor="text1"/>
        </w:rPr>
        <w:t xml:space="preserve"> svarstė veiklos klausimus, teikė pasiūlymus Centro strategijai, veiklos planavimui. Centro tarybos iniciatyva suorganizuoti 7 renginiai mokytojams, 3 renginiai Centro bendruomenei, 1 renginys mokiniams.</w:t>
      </w:r>
    </w:p>
    <w:p w14:paraId="1BF8F528" w14:textId="77777777" w:rsidR="00BF4029" w:rsidRPr="00A37E02" w:rsidRDefault="00BF4029" w:rsidP="00BF4029">
      <w:pPr>
        <w:pStyle w:val="Sraopastraipa"/>
        <w:numPr>
          <w:ilvl w:val="0"/>
          <w:numId w:val="1"/>
        </w:numPr>
        <w:pBdr>
          <w:top w:val="nil"/>
          <w:left w:val="nil"/>
          <w:bottom w:val="nil"/>
          <w:right w:val="nil"/>
          <w:between w:val="nil"/>
        </w:pBdr>
        <w:tabs>
          <w:tab w:val="left" w:pos="887"/>
        </w:tabs>
        <w:suppressAutoHyphens w:val="0"/>
        <w:spacing w:after="0" w:line="240" w:lineRule="auto"/>
        <w:ind w:left="0" w:firstLine="603"/>
        <w:jc w:val="both"/>
        <w:rPr>
          <w:rFonts w:ascii="Times New Roman" w:hAnsi="Times New Roman" w:cs="Times New Roman"/>
          <w:color w:val="000000" w:themeColor="text1"/>
          <w:szCs w:val="24"/>
        </w:rPr>
      </w:pPr>
      <w:r w:rsidRPr="0037218C">
        <w:rPr>
          <w:rFonts w:ascii="Times New Roman" w:hAnsi="Times New Roman" w:cs="Times New Roman"/>
          <w:color w:val="000000" w:themeColor="text1"/>
          <w:sz w:val="24"/>
          <w:szCs w:val="24"/>
        </w:rPr>
        <w:t>įgyvendinant antrąjį uždavinį – tobulinti pamokos vadybą, siekiant kiekvieno mokinio individualios pažangos – vykdyta pamokų stebėsena. Stebėta 121 pamoka, jos aptartos su mokytoju individualiai, skyrių vedėjų ir metodinių grupių posėdžiuose. Nustatyta, kad atsižvelgiant į mokinių amžių ir skirtingus ugdymosi poreikius, ugdymo(</w:t>
      </w:r>
      <w:proofErr w:type="spellStart"/>
      <w:r w:rsidRPr="0037218C">
        <w:rPr>
          <w:rFonts w:ascii="Times New Roman" w:hAnsi="Times New Roman" w:cs="Times New Roman"/>
          <w:color w:val="000000" w:themeColor="text1"/>
          <w:sz w:val="24"/>
          <w:szCs w:val="24"/>
        </w:rPr>
        <w:t>si</w:t>
      </w:r>
      <w:proofErr w:type="spellEnd"/>
      <w:r w:rsidRPr="0037218C">
        <w:rPr>
          <w:rFonts w:ascii="Times New Roman" w:hAnsi="Times New Roman" w:cs="Times New Roman"/>
          <w:color w:val="000000" w:themeColor="text1"/>
          <w:sz w:val="24"/>
          <w:szCs w:val="24"/>
        </w:rPr>
        <w:t xml:space="preserve">) procesas individualizuojamas ir diferencijuojamas. Pastebėta, kad ne visada pavyksta identifikuoti gabų, aukštų rezultatų galintį siekti mokinį. Siekiant padėti mokytojams, kartu su Gargždų vaikų ir jaunimo laisvalaikio centru bei Tauragės meno mokykla, organizuotas seminaras „Kokia pažangos vertinimo prasmė neformaliajame švietime“, kurio metu mokytojai pasidalino gerosiomis praktikomis. Peržiūrėtos, pakoreguotos ir </w:t>
      </w:r>
      <w:r w:rsidRPr="0037218C">
        <w:rPr>
          <w:rFonts w:ascii="Times New Roman" w:hAnsi="Times New Roman" w:cs="Times New Roman"/>
          <w:color w:val="000000" w:themeColor="text1"/>
          <w:sz w:val="24"/>
          <w:szCs w:val="24"/>
        </w:rPr>
        <w:lastRenderedPageBreak/>
        <w:t>patvirtintos 26 krypčių NVŠ programos, atkreipiant dėmesį į kompetencijų (įsi)vertinimą bei programos pritaikymo galimybes įvairių ugdymosi poreikių turintiems mokiniams.</w:t>
      </w:r>
      <w:r w:rsidRPr="00A37E02">
        <w:rPr>
          <w:rFonts w:ascii="Times New Roman" w:hAnsi="Times New Roman" w:cs="Times New Roman"/>
          <w:color w:val="000000" w:themeColor="text1"/>
          <w:szCs w:val="24"/>
        </w:rPr>
        <w:t xml:space="preserve"> </w:t>
      </w:r>
    </w:p>
    <w:p w14:paraId="38E1CA3C" w14:textId="77777777" w:rsidR="00BF4029" w:rsidRPr="002A44AC" w:rsidRDefault="00BF4029" w:rsidP="00BF4029">
      <w:pPr>
        <w:ind w:firstLine="743"/>
        <w:jc w:val="both"/>
        <w:rPr>
          <w:color w:val="000000" w:themeColor="text1"/>
        </w:rPr>
      </w:pPr>
      <w:r w:rsidRPr="7B17E369">
        <w:rPr>
          <w:color w:val="000000" w:themeColor="text1"/>
        </w:rPr>
        <w:t xml:space="preserve">– įgyvendinant trečiąjį uždavinį – skatinti mokinių kūrybiškumą, saviraiškos galimybes, Centras organizavo 10 miesto, 9 respublikinius, 2 tarptautinius renginius, organizuota 40 pamokų netradicinėse erdvėse. Centro mokiniams sudarytos sąlygos dalyvauti renginiuose ir projektinėje veikloje: </w:t>
      </w:r>
      <w:r w:rsidRPr="0029504D">
        <w:rPr>
          <w:color w:val="000000" w:themeColor="text1"/>
        </w:rPr>
        <w:t>mokiniai dalyvavo</w:t>
      </w:r>
      <w:r w:rsidRPr="7B17E369">
        <w:rPr>
          <w:color w:val="000000" w:themeColor="text1"/>
        </w:rPr>
        <w:t xml:space="preserve"> 29 miesto, 42 respublikos, 25 tarptautiniuose renginiuose, pelnė 32 prizines vietas. 5 Centro mokiniams įteikti Klaipėdos miesto savivaldybės mero padėkos raštai už meninius ir akademinius pasiekimus 2022 metais.</w:t>
      </w:r>
      <w:r w:rsidRPr="7B17E369">
        <w:rPr>
          <w:color w:val="FF0000"/>
        </w:rPr>
        <w:t xml:space="preserve"> </w:t>
      </w:r>
      <w:r w:rsidRPr="7B17E369">
        <w:rPr>
          <w:color w:val="000000" w:themeColor="text1"/>
        </w:rPr>
        <w:t>Ekonomikos būrelis „Ekonomika aktyviau“ įsteigė mokinių mokomąją bendrovę „Save me!“</w:t>
      </w:r>
      <w:r>
        <w:rPr>
          <w:color w:val="000000" w:themeColor="text1"/>
        </w:rPr>
        <w:t xml:space="preserve"> („Išsaugok mane!“)</w:t>
      </w:r>
      <w:r w:rsidRPr="7B17E369">
        <w:rPr>
          <w:color w:val="000000" w:themeColor="text1"/>
        </w:rPr>
        <w:t xml:space="preserve">, veikiančią pagal „Lietuvos </w:t>
      </w:r>
      <w:proofErr w:type="spellStart"/>
      <w:r w:rsidRPr="7B17E369">
        <w:rPr>
          <w:color w:val="000000" w:themeColor="text1"/>
        </w:rPr>
        <w:t>Junior</w:t>
      </w:r>
      <w:proofErr w:type="spellEnd"/>
      <w:r w:rsidRPr="7B17E369">
        <w:rPr>
          <w:color w:val="000000" w:themeColor="text1"/>
        </w:rPr>
        <w:t xml:space="preserve"> </w:t>
      </w:r>
      <w:proofErr w:type="spellStart"/>
      <w:r w:rsidRPr="7B17E369">
        <w:rPr>
          <w:color w:val="000000" w:themeColor="text1"/>
        </w:rPr>
        <w:t>Achievement</w:t>
      </w:r>
      <w:proofErr w:type="spellEnd"/>
      <w:r w:rsidRPr="7B17E369">
        <w:rPr>
          <w:color w:val="000000" w:themeColor="text1"/>
        </w:rPr>
        <w:t>“ keliamus reikalavimus mokinių bendrovėms.</w:t>
      </w:r>
      <w:r>
        <w:rPr>
          <w:color w:val="000000" w:themeColor="text1"/>
        </w:rPr>
        <w:t xml:space="preserve"> </w:t>
      </w:r>
      <w:r w:rsidRPr="0029504D">
        <w:rPr>
          <w:color w:val="000000" w:themeColor="text1"/>
        </w:rPr>
        <w:t>Mokinių apdovanojimo šventės „Sidabrinio kubo apdovanojimai“ metu už svarbius pasiekimus</w:t>
      </w:r>
      <w:r>
        <w:rPr>
          <w:color w:val="000000" w:themeColor="text1"/>
        </w:rPr>
        <w:t xml:space="preserve"> Direktoriaus padėkos raštu</w:t>
      </w:r>
      <w:r w:rsidRPr="0029504D">
        <w:rPr>
          <w:color w:val="000000" w:themeColor="text1"/>
        </w:rPr>
        <w:t xml:space="preserve"> paskatinti </w:t>
      </w:r>
      <w:r w:rsidRPr="00574E99">
        <w:rPr>
          <w:color w:val="000000" w:themeColor="text1"/>
        </w:rPr>
        <w:t>mokiniai</w:t>
      </w:r>
      <w:r w:rsidRPr="0029504D">
        <w:rPr>
          <w:color w:val="000000" w:themeColor="text1"/>
        </w:rPr>
        <w:t xml:space="preserve"> bei išrinktas Centro metų mokytojas.</w:t>
      </w:r>
    </w:p>
    <w:p w14:paraId="49183D4F" w14:textId="77777777" w:rsidR="00BF4029" w:rsidRPr="002A44AC" w:rsidRDefault="00BF4029" w:rsidP="00BF4029">
      <w:pPr>
        <w:ind w:firstLine="743"/>
        <w:jc w:val="both"/>
        <w:rPr>
          <w:color w:val="000000" w:themeColor="text1"/>
        </w:rPr>
      </w:pPr>
      <w:r w:rsidRPr="7B17E369">
        <w:rPr>
          <w:color w:val="000000" w:themeColor="text1"/>
        </w:rPr>
        <w:t>14 Centro mokytojų ir mokinių dalyvavo 3 tarptautiniuose KA1 ir KA2 sričių Erasmus+ projektuose „</w:t>
      </w:r>
      <w:proofErr w:type="spellStart"/>
      <w:r w:rsidRPr="7B17E369">
        <w:rPr>
          <w:color w:val="000000" w:themeColor="text1"/>
        </w:rPr>
        <w:t>Dance</w:t>
      </w:r>
      <w:proofErr w:type="spellEnd"/>
      <w:r w:rsidRPr="7B17E369">
        <w:rPr>
          <w:color w:val="000000" w:themeColor="text1"/>
        </w:rPr>
        <w:t xml:space="preserve"> </w:t>
      </w:r>
      <w:proofErr w:type="spellStart"/>
      <w:r w:rsidRPr="7B17E369">
        <w:rPr>
          <w:color w:val="000000" w:themeColor="text1"/>
        </w:rPr>
        <w:t>for</w:t>
      </w:r>
      <w:proofErr w:type="spellEnd"/>
      <w:r w:rsidRPr="7B17E369">
        <w:rPr>
          <w:color w:val="000000" w:themeColor="text1"/>
        </w:rPr>
        <w:t xml:space="preserve"> </w:t>
      </w:r>
      <w:proofErr w:type="spellStart"/>
      <w:r w:rsidRPr="7B17E369">
        <w:rPr>
          <w:color w:val="000000" w:themeColor="text1"/>
        </w:rPr>
        <w:t>the</w:t>
      </w:r>
      <w:proofErr w:type="spellEnd"/>
      <w:r w:rsidRPr="7B17E369">
        <w:rPr>
          <w:color w:val="000000" w:themeColor="text1"/>
        </w:rPr>
        <w:t xml:space="preserve"> </w:t>
      </w:r>
      <w:proofErr w:type="spellStart"/>
      <w:r w:rsidRPr="7B17E369">
        <w:rPr>
          <w:color w:val="000000" w:themeColor="text1"/>
        </w:rPr>
        <w:t>Future</w:t>
      </w:r>
      <w:proofErr w:type="spellEnd"/>
      <w:r w:rsidRPr="7B17E369">
        <w:rPr>
          <w:color w:val="000000" w:themeColor="text1"/>
        </w:rPr>
        <w:t>“ (Danija), „</w:t>
      </w:r>
      <w:proofErr w:type="spellStart"/>
      <w:r w:rsidRPr="7B17E369">
        <w:rPr>
          <w:color w:val="000000" w:themeColor="text1"/>
        </w:rPr>
        <w:t>Hello</w:t>
      </w:r>
      <w:proofErr w:type="spellEnd"/>
      <w:r w:rsidRPr="7B17E369">
        <w:rPr>
          <w:color w:val="000000" w:themeColor="text1"/>
        </w:rPr>
        <w:t xml:space="preserve"> </w:t>
      </w:r>
      <w:proofErr w:type="spellStart"/>
      <w:r w:rsidRPr="7B17E369">
        <w:rPr>
          <w:color w:val="000000" w:themeColor="text1"/>
        </w:rPr>
        <w:t>World</w:t>
      </w:r>
      <w:proofErr w:type="spellEnd"/>
      <w:r w:rsidRPr="7B17E369">
        <w:rPr>
          <w:color w:val="000000" w:themeColor="text1"/>
        </w:rPr>
        <w:t>“ (Suomija), „</w:t>
      </w:r>
      <w:proofErr w:type="spellStart"/>
      <w:r w:rsidRPr="7B17E369">
        <w:rPr>
          <w:color w:val="000000" w:themeColor="text1"/>
        </w:rPr>
        <w:t>Welcome</w:t>
      </w:r>
      <w:proofErr w:type="spellEnd"/>
      <w:r w:rsidRPr="7B17E369">
        <w:rPr>
          <w:color w:val="000000" w:themeColor="text1"/>
        </w:rPr>
        <w:t xml:space="preserve">, </w:t>
      </w:r>
      <w:proofErr w:type="spellStart"/>
      <w:r w:rsidRPr="7B17E369">
        <w:rPr>
          <w:color w:val="000000" w:themeColor="text1"/>
        </w:rPr>
        <w:t>Wilkommen</w:t>
      </w:r>
      <w:proofErr w:type="spellEnd"/>
      <w:r w:rsidRPr="7B17E369">
        <w:rPr>
          <w:color w:val="000000" w:themeColor="text1"/>
        </w:rPr>
        <w:t xml:space="preserve">, </w:t>
      </w:r>
      <w:proofErr w:type="spellStart"/>
      <w:r w:rsidRPr="7B17E369">
        <w:rPr>
          <w:color w:val="000000" w:themeColor="text1"/>
        </w:rPr>
        <w:t>Bienvenue</w:t>
      </w:r>
      <w:proofErr w:type="spellEnd"/>
      <w:r w:rsidRPr="7B17E369">
        <w:rPr>
          <w:color w:val="000000" w:themeColor="text1"/>
        </w:rPr>
        <w:t xml:space="preserve">“ (Danija). Įgyvendinti 2 tarptautiniai </w:t>
      </w:r>
      <w:proofErr w:type="spellStart"/>
      <w:r w:rsidRPr="7B17E369">
        <w:rPr>
          <w:color w:val="000000" w:themeColor="text1"/>
        </w:rPr>
        <w:t>eTwinning</w:t>
      </w:r>
      <w:proofErr w:type="spellEnd"/>
      <w:r w:rsidRPr="7B17E369">
        <w:rPr>
          <w:color w:val="000000" w:themeColor="text1"/>
        </w:rPr>
        <w:t xml:space="preserve"> projektai „</w:t>
      </w:r>
      <w:proofErr w:type="spellStart"/>
      <w:r w:rsidRPr="7B17E369">
        <w:rPr>
          <w:color w:val="000000" w:themeColor="text1"/>
        </w:rPr>
        <w:t>Winter</w:t>
      </w:r>
      <w:proofErr w:type="spellEnd"/>
      <w:r w:rsidRPr="7B17E369">
        <w:rPr>
          <w:color w:val="000000" w:themeColor="text1"/>
        </w:rPr>
        <w:t xml:space="preserve"> </w:t>
      </w:r>
      <w:proofErr w:type="spellStart"/>
      <w:r w:rsidRPr="7B17E369">
        <w:rPr>
          <w:color w:val="000000" w:themeColor="text1"/>
        </w:rPr>
        <w:t>Tales</w:t>
      </w:r>
      <w:proofErr w:type="spellEnd"/>
      <w:r w:rsidRPr="7B17E369">
        <w:rPr>
          <w:color w:val="000000" w:themeColor="text1"/>
        </w:rPr>
        <w:t xml:space="preserve"> </w:t>
      </w:r>
      <w:proofErr w:type="spellStart"/>
      <w:r w:rsidRPr="7B17E369">
        <w:rPr>
          <w:color w:val="000000" w:themeColor="text1"/>
        </w:rPr>
        <w:t>Told</w:t>
      </w:r>
      <w:proofErr w:type="spellEnd"/>
      <w:r w:rsidRPr="7B17E369">
        <w:rPr>
          <w:color w:val="000000" w:themeColor="text1"/>
        </w:rPr>
        <w:t xml:space="preserve"> </w:t>
      </w:r>
      <w:proofErr w:type="spellStart"/>
      <w:r w:rsidRPr="7B17E369">
        <w:rPr>
          <w:color w:val="000000" w:themeColor="text1"/>
        </w:rPr>
        <w:t>by</w:t>
      </w:r>
      <w:proofErr w:type="spellEnd"/>
      <w:r w:rsidRPr="7B17E369">
        <w:rPr>
          <w:color w:val="000000" w:themeColor="text1"/>
        </w:rPr>
        <w:t xml:space="preserve"> </w:t>
      </w:r>
      <w:proofErr w:type="spellStart"/>
      <w:r w:rsidRPr="7B17E369">
        <w:rPr>
          <w:color w:val="000000" w:themeColor="text1"/>
        </w:rPr>
        <w:t>Letters</w:t>
      </w:r>
      <w:proofErr w:type="spellEnd"/>
      <w:r w:rsidRPr="7B17E369">
        <w:rPr>
          <w:color w:val="000000" w:themeColor="text1"/>
        </w:rPr>
        <w:t>“ ir „</w:t>
      </w:r>
      <w:proofErr w:type="spellStart"/>
      <w:r w:rsidRPr="7B17E369">
        <w:rPr>
          <w:color w:val="000000" w:themeColor="text1"/>
        </w:rPr>
        <w:t>Legends</w:t>
      </w:r>
      <w:proofErr w:type="spellEnd"/>
      <w:r w:rsidRPr="7B17E369">
        <w:rPr>
          <w:color w:val="000000" w:themeColor="text1"/>
        </w:rPr>
        <w:t xml:space="preserve"> </w:t>
      </w:r>
      <w:proofErr w:type="spellStart"/>
      <w:r w:rsidRPr="7B17E369">
        <w:rPr>
          <w:color w:val="000000" w:themeColor="text1"/>
        </w:rPr>
        <w:t>behind</w:t>
      </w:r>
      <w:proofErr w:type="spellEnd"/>
      <w:r w:rsidRPr="7B17E369">
        <w:rPr>
          <w:color w:val="000000" w:themeColor="text1"/>
        </w:rPr>
        <w:t xml:space="preserve"> </w:t>
      </w:r>
      <w:proofErr w:type="spellStart"/>
      <w:r w:rsidRPr="7B17E369">
        <w:rPr>
          <w:color w:val="000000" w:themeColor="text1"/>
        </w:rPr>
        <w:t>Names</w:t>
      </w:r>
      <w:proofErr w:type="spellEnd"/>
      <w:r w:rsidRPr="7B17E369">
        <w:rPr>
          <w:color w:val="000000" w:themeColor="text1"/>
        </w:rPr>
        <w:t>“ (abiem projektams suteiktas nacionalinis kokybės ženklelis), pradėtas vykdyti projektas „</w:t>
      </w:r>
      <w:proofErr w:type="spellStart"/>
      <w:r w:rsidRPr="7B17E369">
        <w:rPr>
          <w:color w:val="000000" w:themeColor="text1"/>
        </w:rPr>
        <w:t>Our</w:t>
      </w:r>
      <w:proofErr w:type="spellEnd"/>
      <w:r w:rsidRPr="7B17E369">
        <w:rPr>
          <w:color w:val="000000" w:themeColor="text1"/>
        </w:rPr>
        <w:t xml:space="preserve"> </w:t>
      </w:r>
      <w:proofErr w:type="spellStart"/>
      <w:r w:rsidRPr="7B17E369">
        <w:rPr>
          <w:color w:val="000000" w:themeColor="text1"/>
        </w:rPr>
        <w:t>Toys</w:t>
      </w:r>
      <w:proofErr w:type="spellEnd"/>
      <w:r w:rsidRPr="7B17E369">
        <w:rPr>
          <w:color w:val="000000" w:themeColor="text1"/>
        </w:rPr>
        <w:t xml:space="preserve">’ </w:t>
      </w:r>
      <w:proofErr w:type="spellStart"/>
      <w:r w:rsidRPr="7B17E369">
        <w:rPr>
          <w:color w:val="000000" w:themeColor="text1"/>
        </w:rPr>
        <w:t>Stories</w:t>
      </w:r>
      <w:proofErr w:type="spellEnd"/>
      <w:r w:rsidRPr="7B17E369">
        <w:rPr>
          <w:color w:val="000000" w:themeColor="text1"/>
        </w:rPr>
        <w:t>“. Bendradarbiaujant su organizacija „</w:t>
      </w:r>
      <w:proofErr w:type="spellStart"/>
      <w:r w:rsidRPr="7B17E369">
        <w:rPr>
          <w:color w:val="000000" w:themeColor="text1"/>
        </w:rPr>
        <w:t>Arttrain</w:t>
      </w:r>
      <w:proofErr w:type="spellEnd"/>
      <w:r w:rsidRPr="7B17E369">
        <w:rPr>
          <w:color w:val="000000" w:themeColor="text1"/>
        </w:rPr>
        <w:t>“ (Danija) parengtos 2 Erasmus+ paraiškos KA1 srities „</w:t>
      </w:r>
      <w:proofErr w:type="spellStart"/>
      <w:r w:rsidRPr="7B17E369">
        <w:rPr>
          <w:color w:val="000000" w:themeColor="text1"/>
        </w:rPr>
        <w:t>Hello</w:t>
      </w:r>
      <w:proofErr w:type="spellEnd"/>
      <w:r w:rsidRPr="7B17E369">
        <w:rPr>
          <w:color w:val="000000" w:themeColor="text1"/>
        </w:rPr>
        <w:t xml:space="preserve"> </w:t>
      </w:r>
      <w:proofErr w:type="spellStart"/>
      <w:r w:rsidRPr="7B17E369">
        <w:rPr>
          <w:color w:val="000000" w:themeColor="text1"/>
        </w:rPr>
        <w:t>World</w:t>
      </w:r>
      <w:proofErr w:type="spellEnd"/>
      <w:r w:rsidRPr="7B17E369">
        <w:rPr>
          <w:color w:val="000000" w:themeColor="text1"/>
        </w:rPr>
        <w:t xml:space="preserve"> </w:t>
      </w:r>
      <w:proofErr w:type="spellStart"/>
      <w:r w:rsidRPr="7B17E369">
        <w:rPr>
          <w:color w:val="000000" w:themeColor="text1"/>
        </w:rPr>
        <w:t>Celebration</w:t>
      </w:r>
      <w:proofErr w:type="spellEnd"/>
      <w:r w:rsidRPr="7B17E369">
        <w:rPr>
          <w:color w:val="000000" w:themeColor="text1"/>
        </w:rPr>
        <w:t xml:space="preserve">“ ir KA2 srities „Art </w:t>
      </w:r>
      <w:proofErr w:type="spellStart"/>
      <w:r w:rsidRPr="7B17E369">
        <w:rPr>
          <w:color w:val="000000" w:themeColor="text1"/>
        </w:rPr>
        <w:t>as</w:t>
      </w:r>
      <w:proofErr w:type="spellEnd"/>
      <w:r w:rsidRPr="7B17E369">
        <w:rPr>
          <w:color w:val="000000" w:themeColor="text1"/>
        </w:rPr>
        <w:t xml:space="preserve"> Art &amp; Art </w:t>
      </w:r>
      <w:proofErr w:type="spellStart"/>
      <w:r w:rsidRPr="7B17E369">
        <w:rPr>
          <w:color w:val="000000" w:themeColor="text1"/>
        </w:rPr>
        <w:t>as</w:t>
      </w:r>
      <w:proofErr w:type="spellEnd"/>
      <w:r w:rsidRPr="7B17E369">
        <w:rPr>
          <w:color w:val="000000" w:themeColor="text1"/>
        </w:rPr>
        <w:t xml:space="preserve"> a </w:t>
      </w:r>
      <w:proofErr w:type="spellStart"/>
      <w:r w:rsidRPr="7B17E369">
        <w:rPr>
          <w:color w:val="000000" w:themeColor="text1"/>
        </w:rPr>
        <w:t>Tool</w:t>
      </w:r>
      <w:proofErr w:type="spellEnd"/>
      <w:r w:rsidRPr="7B17E369">
        <w:rPr>
          <w:color w:val="000000" w:themeColor="text1"/>
        </w:rPr>
        <w:t>“ projektų finansavimui.</w:t>
      </w:r>
    </w:p>
    <w:p w14:paraId="41F4CD8D" w14:textId="77777777" w:rsidR="00BF4029" w:rsidRPr="002A44AC" w:rsidRDefault="00BF4029" w:rsidP="00BF4029">
      <w:pPr>
        <w:ind w:firstLine="743"/>
        <w:jc w:val="both"/>
      </w:pPr>
      <w:r w:rsidRPr="7B17E369">
        <w:rPr>
          <w:color w:val="000000" w:themeColor="text1"/>
        </w:rPr>
        <w:t xml:space="preserve">Mokiniai skatinami domėtis ir dalyvauti savanoriškoje veikloje, organizuojamos socialinės akcijos, kuriose </w:t>
      </w:r>
      <w:r w:rsidRPr="0029504D">
        <w:rPr>
          <w:color w:val="000000" w:themeColor="text1"/>
        </w:rPr>
        <w:t>dalyvauja</w:t>
      </w:r>
      <w:r>
        <w:rPr>
          <w:color w:val="000000" w:themeColor="text1"/>
        </w:rPr>
        <w:t xml:space="preserve"> </w:t>
      </w:r>
      <w:r w:rsidRPr="7B17E369">
        <w:rPr>
          <w:color w:val="000000" w:themeColor="text1"/>
        </w:rPr>
        <w:t>Centro bendruomenė. Centro mokytojai savanoriškai organizavo veiklas dienos stovykloje „Ukrainos vaikai Lietuvo</w:t>
      </w:r>
      <w:r>
        <w:rPr>
          <w:color w:val="000000" w:themeColor="text1"/>
        </w:rPr>
        <w:t xml:space="preserve">je: dienos stovykla Klaipėdoje“. </w:t>
      </w:r>
      <w:r w:rsidRPr="7B17E369">
        <w:rPr>
          <w:color w:val="000000" w:themeColor="text1"/>
        </w:rPr>
        <w:t>Organizuota socialinė akcija „Gerumas per kraštus“, kurios metu bendruomenė aukojo beglobiams gyvūnams</w:t>
      </w:r>
      <w:r>
        <w:rPr>
          <w:color w:val="000000" w:themeColor="text1"/>
        </w:rPr>
        <w:t>,</w:t>
      </w:r>
      <w:r w:rsidRPr="7B17E369">
        <w:rPr>
          <w:color w:val="000000" w:themeColor="text1"/>
        </w:rPr>
        <w:t xml:space="preserve"> </w:t>
      </w:r>
      <w:r>
        <w:rPr>
          <w:color w:val="000000" w:themeColor="text1"/>
        </w:rPr>
        <w:t>surengė</w:t>
      </w:r>
      <w:r w:rsidRPr="7B17E369">
        <w:rPr>
          <w:color w:val="000000" w:themeColor="text1"/>
        </w:rPr>
        <w:t xml:space="preserve"> koncertą Klaipėdos globos namų gyventojams, dovanojo kalėdines dovana</w:t>
      </w:r>
      <w:r w:rsidRPr="00574E99">
        <w:rPr>
          <w:color w:val="000000" w:themeColor="text1"/>
        </w:rPr>
        <w:t>s ukrainiečių</w:t>
      </w:r>
      <w:r w:rsidRPr="0029504D">
        <w:rPr>
          <w:color w:val="000000" w:themeColor="text1"/>
        </w:rPr>
        <w:t xml:space="preserve"> šeimoms</w:t>
      </w:r>
      <w:r w:rsidRPr="7B17E369">
        <w:rPr>
          <w:color w:val="000000" w:themeColor="text1"/>
        </w:rPr>
        <w:t>.</w:t>
      </w:r>
      <w:r w:rsidRPr="7B17E369">
        <w:rPr>
          <w:color w:val="0070C0"/>
        </w:rPr>
        <w:t xml:space="preserve"> </w:t>
      </w:r>
      <w:r w:rsidRPr="7B17E369">
        <w:t xml:space="preserve">Organizuota kraštotyrinė-pažintinė vaikų vasaros poilsio dienos stovykla „Miesto atradimai“, kurioje dalyvavo 240 Klaipėdos miesto mokinių. </w:t>
      </w:r>
      <w:r w:rsidRPr="00682AD7">
        <w:t>Stovykla iš dalies finansuota Klaipėdos miesto savivaldybės lėšomis, gautas finansavimas 5</w:t>
      </w:r>
      <w:r>
        <w:t>040,00</w:t>
      </w:r>
      <w:r w:rsidRPr="00682AD7">
        <w:t xml:space="preserve"> Eur.</w:t>
      </w:r>
    </w:p>
    <w:p w14:paraId="677E697F" w14:textId="77777777" w:rsidR="00BF4029" w:rsidRPr="002A44AC" w:rsidRDefault="00BF4029" w:rsidP="00BF4029">
      <w:pPr>
        <w:tabs>
          <w:tab w:val="left" w:pos="887"/>
        </w:tabs>
        <w:ind w:firstLine="745"/>
        <w:jc w:val="both"/>
        <w:rPr>
          <w:color w:val="000000" w:themeColor="text1"/>
        </w:rPr>
      </w:pPr>
      <w:r w:rsidRPr="7B17E369">
        <w:rPr>
          <w:color w:val="000000" w:themeColor="text1"/>
        </w:rPr>
        <w:t>– įgyvendinant ketvirtąjį uždavinį – organizuoti kryptingą darbuotojų profesinį tobulėjimą ir aktyvinti profesinės patirties sklaidą, įgyvendintas Centro vadovo, jo pavaduotojų ugdymui, skyrių vedėjų ir mokytojų 2022 metų kvalifikacijos tobulinimo planas ir metodinės veiklos planas. Centro pedagoginiams darbuotojams organizuoti 7 seminarai (38 akad</w:t>
      </w:r>
      <w:r>
        <w:rPr>
          <w:color w:val="000000" w:themeColor="text1"/>
        </w:rPr>
        <w:t>.</w:t>
      </w:r>
      <w:r w:rsidRPr="7B17E369">
        <w:rPr>
          <w:color w:val="000000" w:themeColor="text1"/>
        </w:rPr>
        <w:t xml:space="preserve"> </w:t>
      </w:r>
      <w:r>
        <w:rPr>
          <w:color w:val="000000" w:themeColor="text1"/>
        </w:rPr>
        <w:t>v</w:t>
      </w:r>
      <w:r w:rsidRPr="7B17E369">
        <w:rPr>
          <w:color w:val="000000" w:themeColor="text1"/>
        </w:rPr>
        <w:t>al</w:t>
      </w:r>
      <w:r>
        <w:rPr>
          <w:color w:val="000000" w:themeColor="text1"/>
        </w:rPr>
        <w:t>.)</w:t>
      </w:r>
      <w:r w:rsidRPr="7B17E369">
        <w:rPr>
          <w:color w:val="000000" w:themeColor="text1"/>
        </w:rPr>
        <w:t xml:space="preserve">, administracijos darbuotojams </w:t>
      </w:r>
      <w:r>
        <w:rPr>
          <w:color w:val="000000" w:themeColor="text1"/>
        </w:rPr>
        <w:t xml:space="preserve">– </w:t>
      </w:r>
      <w:r w:rsidRPr="7B17E369">
        <w:rPr>
          <w:color w:val="000000" w:themeColor="text1"/>
        </w:rPr>
        <w:t>3 vadybiniai ir informacinių technologijų seminarai-mokymai (44 akad</w:t>
      </w:r>
      <w:r>
        <w:rPr>
          <w:color w:val="000000" w:themeColor="text1"/>
        </w:rPr>
        <w:t>.</w:t>
      </w:r>
      <w:r w:rsidRPr="7B17E369">
        <w:rPr>
          <w:color w:val="000000" w:themeColor="text1"/>
        </w:rPr>
        <w:t xml:space="preserve"> </w:t>
      </w:r>
      <w:r>
        <w:rPr>
          <w:color w:val="000000" w:themeColor="text1"/>
        </w:rPr>
        <w:t>v</w:t>
      </w:r>
      <w:r w:rsidRPr="7B17E369">
        <w:rPr>
          <w:color w:val="000000" w:themeColor="text1"/>
        </w:rPr>
        <w:t>al</w:t>
      </w:r>
      <w:r>
        <w:rPr>
          <w:color w:val="000000" w:themeColor="text1"/>
        </w:rPr>
        <w:t>.</w:t>
      </w:r>
      <w:r w:rsidRPr="7B17E369">
        <w:rPr>
          <w:color w:val="000000" w:themeColor="text1"/>
        </w:rPr>
        <w:t>). Darbuotojai gilino pedagogines ir profesines kompetencijas kvalifikaciniuose renginiuose vidutiniškai 8 dienas, 46 akad</w:t>
      </w:r>
      <w:r>
        <w:rPr>
          <w:color w:val="000000" w:themeColor="text1"/>
        </w:rPr>
        <w:t>.</w:t>
      </w:r>
      <w:r w:rsidRPr="7B17E369">
        <w:rPr>
          <w:color w:val="000000" w:themeColor="text1"/>
        </w:rPr>
        <w:t xml:space="preserve"> </w:t>
      </w:r>
      <w:r>
        <w:rPr>
          <w:color w:val="000000" w:themeColor="text1"/>
        </w:rPr>
        <w:t>v</w:t>
      </w:r>
      <w:r w:rsidRPr="7B17E369">
        <w:rPr>
          <w:color w:val="000000" w:themeColor="text1"/>
        </w:rPr>
        <w:t>al</w:t>
      </w:r>
      <w:r>
        <w:rPr>
          <w:color w:val="000000" w:themeColor="text1"/>
        </w:rPr>
        <w:t>.</w:t>
      </w:r>
      <w:r w:rsidRPr="7B17E369">
        <w:rPr>
          <w:color w:val="000000" w:themeColor="text1"/>
        </w:rPr>
        <w:t xml:space="preserve"> per met</w:t>
      </w:r>
      <w:r w:rsidRPr="7B17E369">
        <w:t xml:space="preserve">us, pagilino  dalykines ir profesines žinias, patobulino skaitmeninio raštingumo įgūdžius, bendravimo ir bendradarbiavimo, vadovavimo, procesų ir pokyčių valdymo kompetencijas. </w:t>
      </w:r>
      <w:r w:rsidRPr="7B17E369">
        <w:rPr>
          <w:color w:val="000000" w:themeColor="text1"/>
        </w:rPr>
        <w:t>Parengtos 5 kvalifikacijos tobulinimo programos: seminara</w:t>
      </w:r>
      <w:r>
        <w:rPr>
          <w:color w:val="000000" w:themeColor="text1"/>
        </w:rPr>
        <w:t>i</w:t>
      </w:r>
      <w:r w:rsidRPr="7B17E369">
        <w:rPr>
          <w:color w:val="000000" w:themeColor="text1"/>
        </w:rPr>
        <w:t xml:space="preserve"> „Office 365 funkcijų naudojimo galimybės ugdymo įstaigoje“, „Kokia pažangos vertinimo prasmė neformaliajame švietime?“, „Bendradarbiavimo reikšmė sėkmingam ugdymo proceso organizavimui ir rezultatams“, „Projektinė veikla – galimybė ugdyti kūrybiškumą, bendravimą ir bendradarbiavimą“, „Neformaliojo vaikų švietimo motyvavimo ypatumai“. Mokytojai dalinosi gerąja patirtimi su Gargždų vaikų ir jaunimo laisvalaikio centro bei Tauragės meno mokyklos darbuotojais. Centro mokytojai organizavo metodinę dieną miesto mokytojams „Atradimai ir sėkmingos patirtys, skatinančios mokinių kūrybiškumą“. Organizuotos 22 atviros ir 21 integruota pamoka. Planingai organizuojama mokytojų atestacija. 2022 metais atestavosi 5 mokytojai. Parengta ir patvirtinta 2023–2025 metų mokytojų ir pagalbos mokiniui specialistų (išskyrus psichologus) atestacijos programa.</w:t>
      </w:r>
    </w:p>
    <w:p w14:paraId="77A20DB7" w14:textId="77777777" w:rsidR="00BF4029" w:rsidRPr="002A44AC" w:rsidRDefault="00BF4029" w:rsidP="00BF4029">
      <w:pPr>
        <w:ind w:firstLine="743"/>
        <w:jc w:val="both"/>
        <w:rPr>
          <w:color w:val="000000" w:themeColor="text1"/>
        </w:rPr>
      </w:pPr>
      <w:r w:rsidRPr="7B17E369">
        <w:rPr>
          <w:color w:val="000000" w:themeColor="text1"/>
        </w:rPr>
        <w:t>– įgyvendintas penktasis uždavinys – stiprinti Centro bendruomenės ir socialinių partnerių bendradarbiavimą. Dėmesys sutelktas į aktyvesnį bendradarbiavimą su mokinių tėvais, siekiant kokybiškesnio vaiko ugdymo(</w:t>
      </w:r>
      <w:proofErr w:type="spellStart"/>
      <w:r w:rsidRPr="7B17E369">
        <w:rPr>
          <w:color w:val="000000" w:themeColor="text1"/>
        </w:rPr>
        <w:t>si</w:t>
      </w:r>
      <w:proofErr w:type="spellEnd"/>
      <w:r w:rsidRPr="7B17E369">
        <w:rPr>
          <w:color w:val="000000" w:themeColor="text1"/>
        </w:rPr>
        <w:t xml:space="preserve">) ir nuoseklesnio mokinių lankomumo. Abipusė parama ir pagalba, savitarpio supratimas padėjo įgyvendinti suplanuotas veiklas, pasiekti aukštesnių meninių ir akademinių pasiekimų. </w:t>
      </w:r>
      <w:r w:rsidRPr="0029504D">
        <w:rPr>
          <w:color w:val="000000" w:themeColor="text1"/>
        </w:rPr>
        <w:t>Atsižvelgiant į</w:t>
      </w:r>
      <w:r>
        <w:rPr>
          <w:color w:val="000000" w:themeColor="text1"/>
        </w:rPr>
        <w:t xml:space="preserve"> </w:t>
      </w:r>
      <w:r w:rsidRPr="7B17E369">
        <w:rPr>
          <w:color w:val="000000" w:themeColor="text1"/>
        </w:rPr>
        <w:t xml:space="preserve">apklausos rezultatus, suaktyvintas mokytojų ir mokinių tėvų bendradarbiavimas, </w:t>
      </w:r>
      <w:r>
        <w:rPr>
          <w:color w:val="000000" w:themeColor="text1"/>
        </w:rPr>
        <w:t>tėvai informuojami</w:t>
      </w:r>
      <w:r w:rsidRPr="7B17E369">
        <w:rPr>
          <w:color w:val="000000" w:themeColor="text1"/>
        </w:rPr>
        <w:t xml:space="preserve"> apie būrelio veiklą, mokinių paža</w:t>
      </w:r>
      <w:r>
        <w:rPr>
          <w:color w:val="000000" w:themeColor="text1"/>
        </w:rPr>
        <w:t>ngą ir pasiekimus, organizuojami susitikimai</w:t>
      </w:r>
      <w:r w:rsidRPr="7B17E369">
        <w:rPr>
          <w:color w:val="000000" w:themeColor="text1"/>
        </w:rPr>
        <w:t xml:space="preserve"> </w:t>
      </w:r>
      <w:r>
        <w:rPr>
          <w:color w:val="000000" w:themeColor="text1"/>
        </w:rPr>
        <w:t>kontaktiniu ir nuotoliniu būdu, konsultuojama</w:t>
      </w:r>
      <w:r w:rsidRPr="7B17E369">
        <w:rPr>
          <w:color w:val="000000" w:themeColor="text1"/>
        </w:rPr>
        <w:t xml:space="preserve"> telefonu, elektroniniu paštu, </w:t>
      </w:r>
      <w:r w:rsidRPr="7B17E369">
        <w:rPr>
          <w:color w:val="000000" w:themeColor="text1"/>
        </w:rPr>
        <w:lastRenderedPageBreak/>
        <w:t xml:space="preserve">individualiai. Informacija apie mokinių pasiekimus skelbiama Centro interneto svetainėje ir socialinio tinklo </w:t>
      </w:r>
      <w:r w:rsidRPr="00367352">
        <w:rPr>
          <w:i/>
          <w:color w:val="000000" w:themeColor="text1"/>
        </w:rPr>
        <w:t>Facebook</w:t>
      </w:r>
      <w:r w:rsidRPr="7B17E369">
        <w:rPr>
          <w:color w:val="000000" w:themeColor="text1"/>
        </w:rPr>
        <w:t xml:space="preserve"> paskyroje. Mokinių tėvai </w:t>
      </w:r>
      <w:r w:rsidRPr="00854E60">
        <w:rPr>
          <w:color w:val="000000" w:themeColor="text1"/>
        </w:rPr>
        <w:t>dalyvavo</w:t>
      </w:r>
      <w:r>
        <w:rPr>
          <w:color w:val="000000" w:themeColor="text1"/>
        </w:rPr>
        <w:t xml:space="preserve"> 141 veikloje (koncertuose</w:t>
      </w:r>
      <w:r w:rsidRPr="7B17E369">
        <w:rPr>
          <w:color w:val="000000" w:themeColor="text1"/>
        </w:rPr>
        <w:t>,</w:t>
      </w:r>
      <w:r>
        <w:rPr>
          <w:color w:val="000000" w:themeColor="text1"/>
        </w:rPr>
        <w:t xml:space="preserve"> spektakliuose, parodose, žygiuose, turnyruose</w:t>
      </w:r>
      <w:r w:rsidRPr="7B17E369">
        <w:rPr>
          <w:color w:val="000000" w:themeColor="text1"/>
        </w:rPr>
        <w:t>, kūrybinė</w:t>
      </w:r>
      <w:r>
        <w:rPr>
          <w:color w:val="000000" w:themeColor="text1"/>
        </w:rPr>
        <w:t>se dirbtuvėse, akcijose, projektuose).</w:t>
      </w:r>
      <w:r w:rsidRPr="7B17E369">
        <w:rPr>
          <w:color w:val="000000" w:themeColor="text1"/>
        </w:rPr>
        <w:t xml:space="preserve"> </w:t>
      </w:r>
    </w:p>
    <w:p w14:paraId="1EF52ADB" w14:textId="77777777" w:rsidR="00BF4029" w:rsidRPr="00B157A6" w:rsidRDefault="00BF4029" w:rsidP="00BF4029">
      <w:pPr>
        <w:ind w:firstLine="743"/>
        <w:jc w:val="both"/>
        <w:rPr>
          <w:color w:val="000000" w:themeColor="text1"/>
          <w:highlight w:val="yellow"/>
        </w:rPr>
      </w:pPr>
      <w:r w:rsidRPr="7B17E369">
        <w:rPr>
          <w:color w:val="000000" w:themeColor="text1"/>
        </w:rPr>
        <w:t>Centras inicijavo ir įgyvendino 7 socialinius-edukacinius projektu</w:t>
      </w:r>
      <w:r>
        <w:rPr>
          <w:color w:val="000000" w:themeColor="text1"/>
        </w:rPr>
        <w:t xml:space="preserve">s su </w:t>
      </w:r>
      <w:r w:rsidRPr="7B17E369">
        <w:rPr>
          <w:color w:val="000000" w:themeColor="text1"/>
        </w:rPr>
        <w:t>miesto švietimo įstaigomis</w:t>
      </w:r>
      <w:r>
        <w:rPr>
          <w:color w:val="000000" w:themeColor="text1"/>
        </w:rPr>
        <w:t>.</w:t>
      </w:r>
      <w:r w:rsidRPr="7B17E369">
        <w:rPr>
          <w:color w:val="000000" w:themeColor="text1"/>
        </w:rPr>
        <w:t xml:space="preserve"> </w:t>
      </w:r>
      <w:r>
        <w:rPr>
          <w:color w:val="000000" w:themeColor="text1"/>
        </w:rPr>
        <w:t>P</w:t>
      </w:r>
      <w:r w:rsidRPr="7B17E369">
        <w:rPr>
          <w:color w:val="000000" w:themeColor="text1"/>
        </w:rPr>
        <w:t>rojektų turinys praturtino ugdymo turinį, dalyviai pagilino ekologinio sąmoningumo, gamtosaugos žinias, patobulino bendradarbiavimo, pažinimo, socialinės ir sveikos gyvense</w:t>
      </w:r>
      <w:r>
        <w:rPr>
          <w:color w:val="000000" w:themeColor="text1"/>
        </w:rPr>
        <w:t>nos kompetencijas. Pasirašytos 8</w:t>
      </w:r>
      <w:r w:rsidRPr="7B17E369">
        <w:rPr>
          <w:color w:val="000000" w:themeColor="text1"/>
        </w:rPr>
        <w:t xml:space="preserve"> naujos bendradarbiavimo sutartys su bendrojo ugdymo, </w:t>
      </w:r>
      <w:r>
        <w:rPr>
          <w:color w:val="000000" w:themeColor="text1"/>
        </w:rPr>
        <w:t>NVŠ ir</w:t>
      </w:r>
      <w:r w:rsidRPr="7B17E369">
        <w:rPr>
          <w:color w:val="000000" w:themeColor="text1"/>
        </w:rPr>
        <w:t xml:space="preserve"> aukštosiomis mokyklomis. </w:t>
      </w:r>
      <w:r w:rsidRPr="7B17E369">
        <w:t xml:space="preserve">Centro atstovai dalyvavo tarptautinio bendradarbiavimo projekte „Vaikų ir jaunimo emocinės raidos aspektai muzikiniame ir meniniame ugdyme“ </w:t>
      </w:r>
      <w:proofErr w:type="spellStart"/>
      <w:r w:rsidRPr="7B17E369">
        <w:t>Lielvardėje</w:t>
      </w:r>
      <w:proofErr w:type="spellEnd"/>
      <w:r w:rsidRPr="7B17E369">
        <w:t xml:space="preserve"> (Latvija). Projekte dalyvavę dailės būrelių mokiniai buvo supažindinti su lauko sienos tapybos technika ir nutapė </w:t>
      </w:r>
      <w:proofErr w:type="spellStart"/>
      <w:r w:rsidRPr="7B17E369">
        <w:t>Lielvardės</w:t>
      </w:r>
      <w:proofErr w:type="spellEnd"/>
      <w:r w:rsidRPr="7B17E369">
        <w:t xml:space="preserve"> muzikos ir dailės mokyklos lauko sieną. </w:t>
      </w:r>
    </w:p>
    <w:p w14:paraId="3E79D353" w14:textId="77777777" w:rsidR="00BF4029" w:rsidRPr="002A44AC" w:rsidRDefault="00BF4029" w:rsidP="00BF4029">
      <w:pPr>
        <w:ind w:firstLine="743"/>
        <w:jc w:val="both"/>
        <w:rPr>
          <w:color w:val="000000" w:themeColor="text1"/>
        </w:rPr>
      </w:pPr>
      <w:r w:rsidRPr="7B17E369">
        <w:rPr>
          <w:color w:val="000000" w:themeColor="text1"/>
        </w:rPr>
        <w:t>Bendradarbiaujant su aukštosiomis ir profesinėmis mokyklomis, sudaryta galimybė 14 mokinių ir studentų atlikti studijų praktiką</w:t>
      </w:r>
      <w:r>
        <w:rPr>
          <w:color w:val="000000" w:themeColor="text1"/>
        </w:rPr>
        <w:t xml:space="preserve"> (1 studentas iš Turkijos).</w:t>
      </w:r>
      <w:r w:rsidRPr="7B17E369">
        <w:rPr>
          <w:color w:val="000000" w:themeColor="text1"/>
        </w:rPr>
        <w:t xml:space="preserve"> Bendradarbiauta su Klaipėdos technologijų mokymo centru, VšĮ Socialinių mokslų kolegija, Klaipėdos turizmo mokykla, Lietuvos muzikos ir teatro akademijos Klaipėdos fakultetu, Klaipėdos universitetu, Klaipėdos valstybine kolegija, Klaipėdos paslaugų ir verslo mokykla. Centro veikla ir karjeros galimybės pristatytos karjeros kontaktų mugėje „Karjeros dūzgės“.</w:t>
      </w:r>
      <w:r>
        <w:rPr>
          <w:color w:val="000000" w:themeColor="text1"/>
        </w:rPr>
        <w:t xml:space="preserve"> </w:t>
      </w:r>
      <w:r w:rsidRPr="7B17E369">
        <w:rPr>
          <w:color w:val="000000" w:themeColor="text1"/>
        </w:rPr>
        <w:t>Organizuotos 2 paskaitos ir veiklos pristatymai Klaipėdos universiteto Socialinių ir humanitarinių mokslų fakulteto Vaikystės pedagogikos studijų programos studentams. Centro klubuose 17 asmenų atl</w:t>
      </w:r>
      <w:r>
        <w:rPr>
          <w:color w:val="000000" w:themeColor="text1"/>
        </w:rPr>
        <w:t>iko savanorišką veiklą, iš jų</w:t>
      </w:r>
      <w:r w:rsidRPr="7B17E369">
        <w:rPr>
          <w:color w:val="000000" w:themeColor="text1"/>
        </w:rPr>
        <w:t xml:space="preserve"> </w:t>
      </w:r>
      <w:r>
        <w:rPr>
          <w:color w:val="000000" w:themeColor="text1"/>
        </w:rPr>
        <w:t xml:space="preserve">9 </w:t>
      </w:r>
      <w:r w:rsidRPr="7B17E369">
        <w:rPr>
          <w:color w:val="000000" w:themeColor="text1"/>
        </w:rPr>
        <w:t>Klaipėdos universiteto studentai dalyvavo dailės būrelių veikloje, kiti savanoriai organizavo kūrybines dirbtuves vaikų vasaros poilsio dienos stovyklos metu, dalyvavo kituose NVŠ užsiėmimuose. Visuose Centro klubuose rugsėjo</w:t>
      </w:r>
      <w:r>
        <w:rPr>
          <w:color w:val="000000" w:themeColor="text1"/>
        </w:rPr>
        <w:t>–</w:t>
      </w:r>
      <w:r w:rsidRPr="7B17E369">
        <w:rPr>
          <w:color w:val="000000" w:themeColor="text1"/>
        </w:rPr>
        <w:t>spalio mėnesiais Klaipėdos miesto mokiniams organizuotos kūrybinės dirbtuvės „Atrask! Kurk! Tobulėk!“, kurių metu pristatytos Centre vykdomos programos. Miesto mokiniai dalyvavo 73 Centro mokytojų organizuotuose keramikos, muilo gamybos, smėlio ir šviesos, anglų kalbos, įdomiosios laboratorijos ir kituose edukaciniuose užsiėmimuose.</w:t>
      </w:r>
    </w:p>
    <w:p w14:paraId="62ACE0BB" w14:textId="77777777" w:rsidR="00BF4029" w:rsidRPr="002A44AC" w:rsidRDefault="00BF4029" w:rsidP="00BF4029">
      <w:pPr>
        <w:tabs>
          <w:tab w:val="left" w:pos="887"/>
        </w:tabs>
        <w:ind w:firstLine="745"/>
        <w:jc w:val="both"/>
      </w:pPr>
      <w:r w:rsidRPr="7B17E369">
        <w:t>Siekiant Strateginio plano antrojo tikslo – gerinti Centro materialinę bazę bei užtikrinti sveiką, saugią ir šiuolaikinius ugdymo(</w:t>
      </w:r>
      <w:proofErr w:type="spellStart"/>
      <w:r w:rsidRPr="7B17E369">
        <w:t>si</w:t>
      </w:r>
      <w:proofErr w:type="spellEnd"/>
      <w:r w:rsidRPr="7B17E369">
        <w:t>) reikalavimus atliepiančią aplinką – Centro veikla buvo orientuojama į informacinių komunikacinių technologijų atnaujinimą, šiuolaikinių ugdymo(</w:t>
      </w:r>
      <w:proofErr w:type="spellStart"/>
      <w:r w:rsidRPr="7B17E369">
        <w:t>si</w:t>
      </w:r>
      <w:proofErr w:type="spellEnd"/>
      <w:r w:rsidRPr="7B17E369">
        <w:t xml:space="preserve">) priemonių įsigijimą, edukacinių aplinkų kūrimą. Tikslui pasiekti buvo vykdomas vienas Veiklos plano uždavinys – gerinti Centro materialinę bazę ir užtikrinti informacinių komunikacinių technologijų (toliau – IKT) bei šiuolaikiškų ugdymo priemonių įsigijimą. </w:t>
      </w:r>
    </w:p>
    <w:p w14:paraId="1D364E03" w14:textId="77777777" w:rsidR="00BF4029" w:rsidRDefault="00BF4029" w:rsidP="00BF4029">
      <w:pPr>
        <w:ind w:firstLine="603"/>
        <w:jc w:val="both"/>
      </w:pPr>
      <w:r w:rsidRPr="7B17E369">
        <w:rPr>
          <w:color w:val="000000" w:themeColor="text1"/>
        </w:rPr>
        <w:t xml:space="preserve">– įgyvendintas </w:t>
      </w:r>
      <w:r w:rsidRPr="00574E99">
        <w:rPr>
          <w:color w:val="000000" w:themeColor="text1"/>
        </w:rPr>
        <w:t>šeštas</w:t>
      </w:r>
      <w:r w:rsidRPr="7B17E369">
        <w:rPr>
          <w:color w:val="000000" w:themeColor="text1"/>
        </w:rPr>
        <w:t xml:space="preserve"> uždavinys – gerinti Centro materialinę bazę ir tobulinti ugdymo(</w:t>
      </w:r>
      <w:proofErr w:type="spellStart"/>
      <w:r w:rsidRPr="7B17E369">
        <w:rPr>
          <w:color w:val="000000" w:themeColor="text1"/>
        </w:rPr>
        <w:t>si</w:t>
      </w:r>
      <w:proofErr w:type="spellEnd"/>
      <w:r w:rsidRPr="7B17E369">
        <w:rPr>
          <w:color w:val="000000" w:themeColor="text1"/>
        </w:rPr>
        <w:t xml:space="preserve">) aplinkas. Atnaujintos klubų „Liepsnelė“ ir „Saulutė“ lauko edukacinės erdvės bei sudarytos sąlygos kokybiškam ir aktyviam ugdymo procesui lauke. Klube „Liepsnelė“ iš antrinių žaliavų pagaminta pakyla ir baldai poilsio erdvei, įrengta laipiojimo sienelė, lauko kreidinė siena, įsigytas </w:t>
      </w:r>
      <w:proofErr w:type="spellStart"/>
      <w:r w:rsidRPr="7B17E369">
        <w:rPr>
          <w:color w:val="000000" w:themeColor="text1"/>
        </w:rPr>
        <w:t>paspirtukų</w:t>
      </w:r>
      <w:proofErr w:type="spellEnd"/>
      <w:r w:rsidRPr="7B17E369">
        <w:rPr>
          <w:color w:val="000000" w:themeColor="text1"/>
        </w:rPr>
        <w:t xml:space="preserve"> stovas. Klube „Saulutė“ pagaminta pakyla, įrengtos lauko lysvės, žalioji erdvė, grindinys išpieštas lauko žaidimais, atnaujintas basų kojų takas. A</w:t>
      </w:r>
      <w:r w:rsidRPr="7B17E369">
        <w:t>bu minėti klubai dalyvavo Mokyklų edukacinių erdvių 2022 metų konkurse. Klubas „Saulutė“ pateko į nacionalinį konkurso etapą. Atnaujintos ugdymo(</w:t>
      </w:r>
      <w:proofErr w:type="spellStart"/>
      <w:r w:rsidRPr="7B17E369">
        <w:t>si</w:t>
      </w:r>
      <w:proofErr w:type="spellEnd"/>
      <w:r w:rsidRPr="7B17E369">
        <w:t xml:space="preserve">) aplinkos lavina mokinių sensorinius pojūčius, skatina </w:t>
      </w:r>
      <w:proofErr w:type="spellStart"/>
      <w:r w:rsidRPr="7B17E369">
        <w:t>patyriminį</w:t>
      </w:r>
      <w:proofErr w:type="spellEnd"/>
      <w:r w:rsidRPr="7B17E369">
        <w:t xml:space="preserve"> ugdymą(</w:t>
      </w:r>
      <w:proofErr w:type="spellStart"/>
      <w:r w:rsidRPr="7B17E369">
        <w:t>si</w:t>
      </w:r>
      <w:proofErr w:type="spellEnd"/>
      <w:r w:rsidRPr="7B17E369">
        <w:t>)</w:t>
      </w:r>
      <w:r>
        <w:t>.</w:t>
      </w:r>
    </w:p>
    <w:p w14:paraId="475B8808" w14:textId="77777777" w:rsidR="00BF4029" w:rsidRDefault="00BF4029" w:rsidP="00BF4029">
      <w:pPr>
        <w:ind w:firstLine="743"/>
        <w:jc w:val="both"/>
        <w:rPr>
          <w:color w:val="000000" w:themeColor="text1"/>
        </w:rPr>
      </w:pPr>
      <w:r w:rsidRPr="7B17E369">
        <w:t xml:space="preserve">Centro klubuose pagerintos ugdymosi sąlygos – įsigyta keramikos degimo krosnelė, 2 teniso stalai, 2 </w:t>
      </w:r>
      <w:proofErr w:type="spellStart"/>
      <w:r w:rsidRPr="7B17E369">
        <w:t>mikšeriniai</w:t>
      </w:r>
      <w:proofErr w:type="spellEnd"/>
      <w:r w:rsidRPr="7B17E369">
        <w:t xml:space="preserve"> pultai, 5 koncertinės garso kolonėlės, fotografavimo ir filmavimo įranga, 12 komplektų kompiuterinių ausinių, konferenciniai stovai ir magnetinės lentos, šviesos lentos, šviesos rėmeliai. Papildytas IKT inventorius – </w:t>
      </w:r>
      <w:r w:rsidRPr="7B17E369">
        <w:rPr>
          <w:color w:val="000000" w:themeColor="text1"/>
        </w:rPr>
        <w:t xml:space="preserve">3 nešiojami kompiuteriai, 7 vaizdo projektoriai, 6 elektra valdomi projektorių ekranai, 2 monitoriai, 4 spausdintuvai. Naujos ugdymo priemonės turi teigiamos įtakos kokybiškam ir šiuolaikiškam ugdymo proceso organizavimui, leidžia pasirinkti įvairesnes ugdymo formas.  </w:t>
      </w:r>
    </w:p>
    <w:p w14:paraId="1D7E6490" w14:textId="77777777" w:rsidR="00BF4029" w:rsidRDefault="00BF4029" w:rsidP="00BF4029">
      <w:pPr>
        <w:ind w:firstLine="743"/>
        <w:jc w:val="both"/>
      </w:pPr>
      <w:r w:rsidRPr="7B17E369">
        <w:rPr>
          <w:color w:val="000000" w:themeColor="text1"/>
        </w:rPr>
        <w:t>Vykdant higienos normų užtikrinimą</w:t>
      </w:r>
      <w:r w:rsidRPr="00574E99">
        <w:rPr>
          <w:color w:val="000000" w:themeColor="text1"/>
        </w:rPr>
        <w:t>, klubuose</w:t>
      </w:r>
      <w:r w:rsidRPr="7B17E369">
        <w:rPr>
          <w:color w:val="000000" w:themeColor="text1"/>
        </w:rPr>
        <w:t xml:space="preserve"> „Draugystė“ ir „Švyturys“ pakabintos šviesos apsauginės žaliuzės; klube Saulutė“ sumontuota teritorijos tvora. Klubo „Liepsnelė“ pagalbinio pastato, kuriame įsikurs edukacinė erdvė</w:t>
      </w:r>
      <w:r>
        <w:rPr>
          <w:color w:val="000000" w:themeColor="text1"/>
        </w:rPr>
        <w:t>,</w:t>
      </w:r>
      <w:r w:rsidRPr="7B17E369">
        <w:rPr>
          <w:color w:val="000000" w:themeColor="text1"/>
        </w:rPr>
        <w:t xml:space="preserve"> fasadas apšiltintas, suremontuotas, naujai išbetonuotos grindys, pakeistos durys bei langai. </w:t>
      </w:r>
      <w:r w:rsidRPr="007241A0">
        <w:rPr>
          <w:color w:val="000000" w:themeColor="text1"/>
        </w:rPr>
        <w:t xml:space="preserve">Klaipėdos miesto savivaldybės tarybos </w:t>
      </w:r>
      <w:r w:rsidRPr="00D94F55">
        <w:rPr>
          <w:color w:val="000000" w:themeColor="text1"/>
        </w:rPr>
        <w:t>2022-07-21</w:t>
      </w:r>
      <w:r w:rsidRPr="007241A0">
        <w:rPr>
          <w:color w:val="000000" w:themeColor="text1"/>
        </w:rPr>
        <w:t xml:space="preserve"> sprendimu Nr. T2-185</w:t>
      </w:r>
      <w:r w:rsidRPr="7B17E369">
        <w:rPr>
          <w:color w:val="000000" w:themeColor="text1"/>
        </w:rPr>
        <w:t xml:space="preserve"> Centrui perduotos</w:t>
      </w:r>
      <w:r>
        <w:rPr>
          <w:color w:val="000000" w:themeColor="text1"/>
        </w:rPr>
        <w:t>e</w:t>
      </w:r>
      <w:r w:rsidRPr="7B17E369">
        <w:rPr>
          <w:color w:val="000000" w:themeColor="text1"/>
        </w:rPr>
        <w:t xml:space="preserve"> valdyti, naudoti ir disponuoti patikėjimo teise patalpos</w:t>
      </w:r>
      <w:r>
        <w:rPr>
          <w:color w:val="000000" w:themeColor="text1"/>
        </w:rPr>
        <w:t>e</w:t>
      </w:r>
      <w:r w:rsidRPr="7B17E369">
        <w:rPr>
          <w:color w:val="000000" w:themeColor="text1"/>
        </w:rPr>
        <w:t xml:space="preserve"> </w:t>
      </w:r>
      <w:r>
        <w:rPr>
          <w:color w:val="000000" w:themeColor="text1"/>
        </w:rPr>
        <w:t>(Vingio g. 14) a</w:t>
      </w:r>
      <w:r w:rsidRPr="7B17E369">
        <w:rPr>
          <w:color w:val="000000" w:themeColor="text1"/>
        </w:rPr>
        <w:t xml:space="preserve">tliktas patalpų remontas: pakeisti langai, nauja elektros instaliacija, sujungtos erdvės ir padidinti </w:t>
      </w:r>
      <w:r w:rsidRPr="7B17E369">
        <w:rPr>
          <w:color w:val="000000" w:themeColor="text1"/>
        </w:rPr>
        <w:lastRenderedPageBreak/>
        <w:t xml:space="preserve">kabinetai, nudažytos sienos, paklota nauja grindų danga, įrengtas interneto tinklas bei garso instaliacija. Įgyvendinant neįgaliųjų patekimo į ugdymo patalpas programą, </w:t>
      </w:r>
      <w:r w:rsidRPr="00B157A6">
        <w:rPr>
          <w:color w:val="000000" w:themeColor="text1"/>
        </w:rPr>
        <w:t>Centras</w:t>
      </w:r>
      <w:r w:rsidRPr="7B17E369">
        <w:rPr>
          <w:color w:val="000000" w:themeColor="text1"/>
        </w:rPr>
        <w:t xml:space="preserve"> įsigijo 3 laiptų </w:t>
      </w:r>
      <w:proofErr w:type="spellStart"/>
      <w:r w:rsidRPr="7B17E369">
        <w:rPr>
          <w:color w:val="000000" w:themeColor="text1"/>
        </w:rPr>
        <w:t>kopiklius</w:t>
      </w:r>
      <w:proofErr w:type="spellEnd"/>
      <w:r w:rsidRPr="7B17E369">
        <w:rPr>
          <w:color w:val="000000" w:themeColor="text1"/>
        </w:rPr>
        <w:t>. Atnaujintas ir modernizuotas šilumos punktas klube „Žuvėdra“. Bendradarbiaujant su Klaipėdos miesto visuomenės sveikatos biuru, Centro darbuotojams organizuoti pirmosios pagalbos prevenciniai mokymai, kurių metu darbuotojai apmokyti naudotis nauja vaistinėlių sudėties priemone – turniketais.</w:t>
      </w:r>
      <w:r>
        <w:rPr>
          <w:color w:val="000000" w:themeColor="text1"/>
        </w:rPr>
        <w:t xml:space="preserve"> </w:t>
      </w:r>
      <w:r w:rsidRPr="7B17E369">
        <w:t>Organizuota Centro mokytojų ir mokinių tėvų apklausa „Ugdymui(</w:t>
      </w:r>
      <w:proofErr w:type="spellStart"/>
      <w:r w:rsidRPr="7B17E369">
        <w:t>si</w:t>
      </w:r>
      <w:proofErr w:type="spellEnd"/>
      <w:r w:rsidRPr="7B17E369">
        <w:t>) palankios aplinkos tobulinimas“, kurioje dalyvavo 168 Centro bendruomenės nariai. Respondentai labiausiai norėtų išvysti šiuos ugdymo(</w:t>
      </w:r>
      <w:proofErr w:type="spellStart"/>
      <w:r w:rsidRPr="7B17E369">
        <w:t>si</w:t>
      </w:r>
      <w:proofErr w:type="spellEnd"/>
      <w:r w:rsidRPr="7B17E369">
        <w:t>) aplinkos pokyčius – patrauklesnė aplinka, didesnė IKT integracija</w:t>
      </w:r>
      <w:r>
        <w:t xml:space="preserve">, </w:t>
      </w:r>
      <w:r w:rsidRPr="7B17E369">
        <w:t>poilsio ir laukimo erdvių</w:t>
      </w:r>
      <w:r>
        <w:t xml:space="preserve"> įrengimas</w:t>
      </w:r>
      <w:r w:rsidRPr="7B17E369">
        <w:t xml:space="preserve">. Psichologinę aplinką Centre tėvai vertina labai gerai, vertina korektišką mokytojų elgesį su mokiniais, pagarbą mokinio atžvilgiu, emocinį ir fizinį saugumą. </w:t>
      </w:r>
    </w:p>
    <w:p w14:paraId="14E4B0FF" w14:textId="77777777" w:rsidR="00BF4029" w:rsidRDefault="00BF4029" w:rsidP="00BF4029">
      <w:pPr>
        <w:ind w:firstLine="743"/>
        <w:jc w:val="both"/>
      </w:pPr>
      <w:r>
        <w:t>2022 m. Centro finansinė situacija buvo tokia:</w:t>
      </w:r>
    </w:p>
    <w:tbl>
      <w:tblPr>
        <w:tblStyle w:val="Lentelstinklelis"/>
        <w:tblW w:w="0" w:type="auto"/>
        <w:tblInd w:w="31" w:type="dxa"/>
        <w:tblLook w:val="04A0" w:firstRow="1" w:lastRow="0" w:firstColumn="1" w:lastColumn="0" w:noHBand="0" w:noVBand="1"/>
      </w:tblPr>
      <w:tblGrid>
        <w:gridCol w:w="2333"/>
        <w:gridCol w:w="1494"/>
        <w:gridCol w:w="1438"/>
        <w:gridCol w:w="1283"/>
        <w:gridCol w:w="2950"/>
      </w:tblGrid>
      <w:tr w:rsidR="00BF4029" w:rsidRPr="007F425A" w14:paraId="4DC07D89" w14:textId="77777777" w:rsidTr="009A38BF">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14:paraId="2466E175" w14:textId="77777777" w:rsidR="00BF4029" w:rsidRPr="007F425A" w:rsidRDefault="00BF4029" w:rsidP="009A38BF">
            <w:pPr>
              <w:jc w:val="center"/>
            </w:pPr>
            <w:r w:rsidRPr="007F425A">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14:paraId="19E40F89" w14:textId="77777777" w:rsidR="00BF4029" w:rsidRPr="007F425A" w:rsidRDefault="00BF4029" w:rsidP="009A38BF">
            <w:pPr>
              <w:jc w:val="center"/>
            </w:pPr>
            <w:r>
              <w:t>Lėšos (tūkst. Eur</w:t>
            </w:r>
            <w:r w:rsidRPr="007F425A">
              <w:t>)</w:t>
            </w:r>
          </w:p>
        </w:tc>
        <w:tc>
          <w:tcPr>
            <w:tcW w:w="2950" w:type="dxa"/>
            <w:vMerge w:val="restart"/>
            <w:tcBorders>
              <w:top w:val="single" w:sz="4" w:space="0" w:color="auto"/>
              <w:left w:val="single" w:sz="4" w:space="0" w:color="auto"/>
              <w:right w:val="single" w:sz="4" w:space="0" w:color="auto"/>
            </w:tcBorders>
          </w:tcPr>
          <w:p w14:paraId="5D34BFED" w14:textId="77777777" w:rsidR="00BF4029" w:rsidRPr="007F425A" w:rsidRDefault="00BF4029" w:rsidP="009A38BF">
            <w:pPr>
              <w:jc w:val="center"/>
            </w:pPr>
            <w:r w:rsidRPr="007F425A">
              <w:t>Pastabos</w:t>
            </w:r>
          </w:p>
          <w:p w14:paraId="4BB3DA0A" w14:textId="77777777" w:rsidR="00BF4029" w:rsidRPr="007F425A" w:rsidRDefault="00BF4029" w:rsidP="009A38BF">
            <w:pPr>
              <w:jc w:val="center"/>
            </w:pPr>
          </w:p>
        </w:tc>
      </w:tr>
      <w:tr w:rsidR="00BF4029" w:rsidRPr="007F425A" w14:paraId="2D08C18A" w14:textId="77777777" w:rsidTr="009A38BF">
        <w:trPr>
          <w:tblHeader/>
        </w:trPr>
        <w:tc>
          <w:tcPr>
            <w:tcW w:w="2333" w:type="dxa"/>
            <w:vMerge/>
            <w:vAlign w:val="center"/>
            <w:hideMark/>
          </w:tcPr>
          <w:p w14:paraId="6C9CCAAE" w14:textId="77777777" w:rsidR="00BF4029" w:rsidRPr="007F425A" w:rsidRDefault="00BF4029" w:rsidP="009A38BF">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14:paraId="56187437" w14:textId="77777777" w:rsidR="00BF4029" w:rsidRPr="007F425A" w:rsidRDefault="00BF4029" w:rsidP="009A38BF">
            <w:pPr>
              <w:jc w:val="center"/>
            </w:pPr>
            <w:r w:rsidRPr="007F425A">
              <w:t>Planas (patikslintas)</w:t>
            </w:r>
          </w:p>
        </w:tc>
        <w:tc>
          <w:tcPr>
            <w:tcW w:w="1438" w:type="dxa"/>
            <w:tcBorders>
              <w:top w:val="single" w:sz="4" w:space="0" w:color="auto"/>
              <w:left w:val="single" w:sz="4" w:space="0" w:color="auto"/>
              <w:bottom w:val="single" w:sz="4" w:space="0" w:color="auto"/>
              <w:right w:val="single" w:sz="4" w:space="0" w:color="auto"/>
            </w:tcBorders>
            <w:hideMark/>
          </w:tcPr>
          <w:p w14:paraId="032F3754" w14:textId="77777777" w:rsidR="00BF4029" w:rsidRPr="007F425A" w:rsidRDefault="00BF4029" w:rsidP="009A38BF">
            <w:pPr>
              <w:jc w:val="center"/>
            </w:pPr>
            <w:r w:rsidRPr="007F425A">
              <w:t>Panaudota lėšų</w:t>
            </w:r>
          </w:p>
        </w:tc>
        <w:tc>
          <w:tcPr>
            <w:tcW w:w="1283" w:type="dxa"/>
            <w:tcBorders>
              <w:top w:val="single" w:sz="4" w:space="0" w:color="auto"/>
              <w:left w:val="single" w:sz="4" w:space="0" w:color="auto"/>
              <w:bottom w:val="single" w:sz="4" w:space="0" w:color="auto"/>
              <w:right w:val="single" w:sz="4" w:space="0" w:color="auto"/>
            </w:tcBorders>
            <w:hideMark/>
          </w:tcPr>
          <w:p w14:paraId="456A40B8" w14:textId="77777777" w:rsidR="00BF4029" w:rsidRPr="007F425A" w:rsidRDefault="00BF4029" w:rsidP="009A38BF">
            <w:pPr>
              <w:jc w:val="center"/>
            </w:pPr>
            <w:r w:rsidRPr="007F425A">
              <w:t>Įvykdymas (%)</w:t>
            </w:r>
          </w:p>
        </w:tc>
        <w:tc>
          <w:tcPr>
            <w:tcW w:w="2950" w:type="dxa"/>
            <w:vMerge/>
          </w:tcPr>
          <w:p w14:paraId="1841BD52" w14:textId="77777777" w:rsidR="00BF4029" w:rsidRPr="007F425A" w:rsidRDefault="00BF4029" w:rsidP="009A38BF"/>
        </w:tc>
      </w:tr>
      <w:tr w:rsidR="00BF4029" w:rsidRPr="007F425A" w14:paraId="2B97BD1C" w14:textId="77777777" w:rsidTr="009A38BF">
        <w:trPr>
          <w:trHeight w:val="415"/>
        </w:trPr>
        <w:tc>
          <w:tcPr>
            <w:tcW w:w="2333" w:type="dxa"/>
            <w:tcBorders>
              <w:top w:val="single" w:sz="4" w:space="0" w:color="auto"/>
              <w:left w:val="single" w:sz="4" w:space="0" w:color="auto"/>
              <w:bottom w:val="single" w:sz="4" w:space="0" w:color="auto"/>
              <w:right w:val="single" w:sz="4" w:space="0" w:color="auto"/>
            </w:tcBorders>
            <w:hideMark/>
          </w:tcPr>
          <w:p w14:paraId="43F5A14D" w14:textId="77777777" w:rsidR="00BF4029" w:rsidRPr="007F425A" w:rsidRDefault="00BF4029" w:rsidP="009A38BF">
            <w:r w:rsidRPr="007F425A">
              <w:t>Savivaldybės biudžetas (SB)</w:t>
            </w:r>
          </w:p>
        </w:tc>
        <w:tc>
          <w:tcPr>
            <w:tcW w:w="1494" w:type="dxa"/>
            <w:tcBorders>
              <w:top w:val="single" w:sz="4" w:space="0" w:color="auto"/>
              <w:left w:val="single" w:sz="4" w:space="0" w:color="auto"/>
              <w:bottom w:val="single" w:sz="4" w:space="0" w:color="auto"/>
              <w:right w:val="single" w:sz="4" w:space="0" w:color="auto"/>
            </w:tcBorders>
          </w:tcPr>
          <w:p w14:paraId="4139DC77" w14:textId="77777777" w:rsidR="00BF4029" w:rsidRPr="007F425A" w:rsidRDefault="00BF4029" w:rsidP="009A38BF">
            <w:pPr>
              <w:jc w:val="center"/>
              <w:rPr>
                <w:highlight w:val="yellow"/>
              </w:rPr>
            </w:pPr>
            <w:r>
              <w:t>916,2</w:t>
            </w:r>
          </w:p>
        </w:tc>
        <w:tc>
          <w:tcPr>
            <w:tcW w:w="1438" w:type="dxa"/>
            <w:tcBorders>
              <w:top w:val="single" w:sz="4" w:space="0" w:color="auto"/>
              <w:left w:val="single" w:sz="4" w:space="0" w:color="auto"/>
              <w:bottom w:val="single" w:sz="4" w:space="0" w:color="auto"/>
              <w:right w:val="single" w:sz="4" w:space="0" w:color="auto"/>
            </w:tcBorders>
          </w:tcPr>
          <w:p w14:paraId="63CBA4BC" w14:textId="77777777" w:rsidR="00BF4029" w:rsidRPr="007F425A" w:rsidRDefault="00BF4029" w:rsidP="009A38BF">
            <w:pPr>
              <w:jc w:val="center"/>
            </w:pPr>
            <w:r>
              <w:t>914,9</w:t>
            </w:r>
          </w:p>
        </w:tc>
        <w:tc>
          <w:tcPr>
            <w:tcW w:w="1283" w:type="dxa"/>
            <w:tcBorders>
              <w:top w:val="single" w:sz="4" w:space="0" w:color="auto"/>
              <w:left w:val="single" w:sz="4" w:space="0" w:color="auto"/>
              <w:bottom w:val="single" w:sz="4" w:space="0" w:color="auto"/>
              <w:right w:val="single" w:sz="4" w:space="0" w:color="auto"/>
            </w:tcBorders>
          </w:tcPr>
          <w:p w14:paraId="167BA288" w14:textId="77777777" w:rsidR="00BF4029" w:rsidRPr="007F425A" w:rsidRDefault="00BF4029" w:rsidP="009A38BF">
            <w:pPr>
              <w:jc w:val="center"/>
            </w:pPr>
            <w:r>
              <w:t>99,9</w:t>
            </w:r>
          </w:p>
        </w:tc>
        <w:tc>
          <w:tcPr>
            <w:tcW w:w="2950" w:type="dxa"/>
            <w:tcBorders>
              <w:top w:val="single" w:sz="4" w:space="0" w:color="auto"/>
              <w:left w:val="single" w:sz="4" w:space="0" w:color="auto"/>
              <w:bottom w:val="single" w:sz="4" w:space="0" w:color="auto"/>
              <w:right w:val="single" w:sz="4" w:space="0" w:color="auto"/>
            </w:tcBorders>
          </w:tcPr>
          <w:p w14:paraId="2016F3E8" w14:textId="77777777" w:rsidR="00BF4029" w:rsidRPr="007E385B" w:rsidRDefault="00BF4029" w:rsidP="009A38BF">
            <w:r w:rsidRPr="007E385B">
              <w:t>Nepanaudotos lėšos, skirtos socialinio draudimo išmokoms</w:t>
            </w:r>
          </w:p>
        </w:tc>
      </w:tr>
      <w:tr w:rsidR="00BF4029" w:rsidRPr="007F425A" w14:paraId="5AF015FF" w14:textId="77777777" w:rsidTr="009A38BF">
        <w:tc>
          <w:tcPr>
            <w:tcW w:w="2333" w:type="dxa"/>
            <w:tcBorders>
              <w:top w:val="single" w:sz="4" w:space="0" w:color="auto"/>
              <w:left w:val="single" w:sz="4" w:space="0" w:color="auto"/>
              <w:bottom w:val="single" w:sz="4" w:space="0" w:color="auto"/>
              <w:right w:val="single" w:sz="4" w:space="0" w:color="auto"/>
            </w:tcBorders>
            <w:hideMark/>
          </w:tcPr>
          <w:p w14:paraId="773EACFE" w14:textId="77777777" w:rsidR="00BF4029" w:rsidRPr="007F425A" w:rsidRDefault="00BF4029" w:rsidP="009A38BF">
            <w:r w:rsidRPr="007F425A">
              <w:t>Specialioji tikslinė dotacija (VB)</w:t>
            </w:r>
          </w:p>
        </w:tc>
        <w:tc>
          <w:tcPr>
            <w:tcW w:w="1494" w:type="dxa"/>
            <w:tcBorders>
              <w:top w:val="single" w:sz="4" w:space="0" w:color="auto"/>
              <w:left w:val="single" w:sz="4" w:space="0" w:color="auto"/>
              <w:bottom w:val="single" w:sz="4" w:space="0" w:color="auto"/>
              <w:right w:val="single" w:sz="4" w:space="0" w:color="auto"/>
            </w:tcBorders>
          </w:tcPr>
          <w:p w14:paraId="3A7F739A" w14:textId="77777777" w:rsidR="00BF4029" w:rsidRPr="007F425A" w:rsidRDefault="00BF4029" w:rsidP="009A38BF">
            <w:pPr>
              <w:jc w:val="center"/>
            </w:pPr>
            <w:r>
              <w:t>169,9</w:t>
            </w:r>
          </w:p>
        </w:tc>
        <w:tc>
          <w:tcPr>
            <w:tcW w:w="1438" w:type="dxa"/>
            <w:tcBorders>
              <w:top w:val="single" w:sz="4" w:space="0" w:color="auto"/>
              <w:left w:val="single" w:sz="4" w:space="0" w:color="auto"/>
              <w:bottom w:val="single" w:sz="4" w:space="0" w:color="auto"/>
              <w:right w:val="single" w:sz="4" w:space="0" w:color="auto"/>
            </w:tcBorders>
          </w:tcPr>
          <w:p w14:paraId="4682A101" w14:textId="77777777" w:rsidR="00BF4029" w:rsidRPr="007F425A" w:rsidRDefault="00BF4029" w:rsidP="009A38BF">
            <w:pPr>
              <w:jc w:val="center"/>
            </w:pPr>
            <w:r>
              <w:t>169,9</w:t>
            </w:r>
          </w:p>
        </w:tc>
        <w:tc>
          <w:tcPr>
            <w:tcW w:w="1283" w:type="dxa"/>
            <w:tcBorders>
              <w:top w:val="single" w:sz="4" w:space="0" w:color="auto"/>
              <w:left w:val="single" w:sz="4" w:space="0" w:color="auto"/>
              <w:bottom w:val="single" w:sz="4" w:space="0" w:color="auto"/>
              <w:right w:val="single" w:sz="4" w:space="0" w:color="auto"/>
            </w:tcBorders>
          </w:tcPr>
          <w:p w14:paraId="1C6776D6" w14:textId="77777777" w:rsidR="00BF4029" w:rsidRPr="007F425A" w:rsidRDefault="00BF4029" w:rsidP="009A38BF">
            <w:pPr>
              <w:jc w:val="center"/>
            </w:pPr>
            <w:r>
              <w:t>100,0</w:t>
            </w:r>
          </w:p>
        </w:tc>
        <w:tc>
          <w:tcPr>
            <w:tcW w:w="2950" w:type="dxa"/>
            <w:tcBorders>
              <w:top w:val="single" w:sz="4" w:space="0" w:color="auto"/>
              <w:left w:val="single" w:sz="4" w:space="0" w:color="auto"/>
              <w:bottom w:val="single" w:sz="4" w:space="0" w:color="auto"/>
              <w:right w:val="single" w:sz="4" w:space="0" w:color="auto"/>
            </w:tcBorders>
          </w:tcPr>
          <w:p w14:paraId="4846B08E" w14:textId="77777777" w:rsidR="00BF4029" w:rsidRPr="005A5F81" w:rsidRDefault="00BF4029" w:rsidP="009A38BF">
            <w:pPr>
              <w:rPr>
                <w:highlight w:val="yellow"/>
              </w:rPr>
            </w:pPr>
          </w:p>
        </w:tc>
      </w:tr>
      <w:tr w:rsidR="00BF4029" w:rsidRPr="007F425A" w14:paraId="3353547A" w14:textId="77777777" w:rsidTr="009A38BF">
        <w:tc>
          <w:tcPr>
            <w:tcW w:w="2333" w:type="dxa"/>
            <w:tcBorders>
              <w:top w:val="single" w:sz="4" w:space="0" w:color="auto"/>
              <w:left w:val="single" w:sz="4" w:space="0" w:color="auto"/>
              <w:bottom w:val="single" w:sz="4" w:space="0" w:color="auto"/>
              <w:right w:val="single" w:sz="4" w:space="0" w:color="auto"/>
            </w:tcBorders>
            <w:hideMark/>
          </w:tcPr>
          <w:p w14:paraId="4788AC61" w14:textId="77777777" w:rsidR="00BF4029" w:rsidRPr="007F425A" w:rsidRDefault="00BF4029" w:rsidP="009A38BF">
            <w:r w:rsidRPr="007F425A">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14:paraId="6149EFC9" w14:textId="77777777" w:rsidR="00BF4029" w:rsidRDefault="00BF4029" w:rsidP="009A38BF">
            <w:pPr>
              <w:jc w:val="center"/>
            </w:pPr>
            <w:r>
              <w:t>71,0</w:t>
            </w:r>
          </w:p>
          <w:p w14:paraId="6C80D718" w14:textId="77777777" w:rsidR="00BF4029" w:rsidRDefault="00BF4029" w:rsidP="009A38BF">
            <w:pPr>
              <w:jc w:val="center"/>
            </w:pPr>
          </w:p>
          <w:p w14:paraId="25C8B532" w14:textId="77777777" w:rsidR="00BF4029" w:rsidRDefault="00BF4029" w:rsidP="009A38BF">
            <w:pPr>
              <w:jc w:val="center"/>
            </w:pPr>
          </w:p>
          <w:p w14:paraId="1FDC1436" w14:textId="77777777" w:rsidR="00BF4029" w:rsidRDefault="00BF4029" w:rsidP="009A38BF"/>
          <w:p w14:paraId="59001550" w14:textId="77777777" w:rsidR="00BF4029" w:rsidRPr="009115A4" w:rsidRDefault="00BF4029" w:rsidP="009A38BF">
            <w:pPr>
              <w:jc w:val="center"/>
            </w:pPr>
          </w:p>
          <w:p w14:paraId="733E72A7" w14:textId="77777777" w:rsidR="00BF4029" w:rsidRPr="003675AD" w:rsidRDefault="00BF4029" w:rsidP="009A38BF">
            <w:pPr>
              <w:jc w:val="center"/>
              <w:rPr>
                <w:sz w:val="16"/>
                <w:szCs w:val="16"/>
              </w:rPr>
            </w:pPr>
          </w:p>
          <w:p w14:paraId="3DC173A5" w14:textId="77777777" w:rsidR="00BF4029" w:rsidRPr="009115A4" w:rsidRDefault="00BF4029" w:rsidP="009A38BF">
            <w:pPr>
              <w:jc w:val="center"/>
            </w:pPr>
            <w:r>
              <w:t>3,3</w:t>
            </w:r>
          </w:p>
        </w:tc>
        <w:tc>
          <w:tcPr>
            <w:tcW w:w="1438" w:type="dxa"/>
            <w:tcBorders>
              <w:top w:val="single" w:sz="4" w:space="0" w:color="auto"/>
              <w:left w:val="single" w:sz="4" w:space="0" w:color="auto"/>
              <w:bottom w:val="single" w:sz="4" w:space="0" w:color="auto"/>
              <w:right w:val="single" w:sz="4" w:space="0" w:color="auto"/>
            </w:tcBorders>
          </w:tcPr>
          <w:p w14:paraId="417E47E6" w14:textId="77777777" w:rsidR="00BF4029" w:rsidRPr="00F52DBB" w:rsidRDefault="00BF4029" w:rsidP="009A38BF">
            <w:pPr>
              <w:pStyle w:val="paragraph"/>
              <w:spacing w:beforeAutospacing="0" w:after="0" w:afterAutospacing="0" w:line="240" w:lineRule="auto"/>
              <w:jc w:val="center"/>
              <w:textAlignment w:val="baseline"/>
              <w:rPr>
                <w:rStyle w:val="normaltextrun"/>
              </w:rPr>
            </w:pPr>
            <w:r w:rsidRPr="7B17E369">
              <w:rPr>
                <w:rStyle w:val="normaltextrun"/>
              </w:rPr>
              <w:t>63,0</w:t>
            </w:r>
          </w:p>
          <w:p w14:paraId="24991CEC" w14:textId="77777777" w:rsidR="00BF4029" w:rsidRPr="00F52DBB" w:rsidRDefault="00BF4029" w:rsidP="009A38BF">
            <w:pPr>
              <w:pStyle w:val="paragraph"/>
              <w:spacing w:beforeAutospacing="0" w:after="0" w:afterAutospacing="0" w:line="240" w:lineRule="auto"/>
              <w:jc w:val="center"/>
              <w:textAlignment w:val="baseline"/>
              <w:rPr>
                <w:rFonts w:ascii="Segoe UI" w:hAnsi="Segoe UI" w:cs="Segoe UI"/>
              </w:rPr>
            </w:pPr>
          </w:p>
          <w:p w14:paraId="20F73F76" w14:textId="77777777" w:rsidR="00BF4029" w:rsidRPr="00F52DBB" w:rsidRDefault="00BF4029" w:rsidP="009A38BF">
            <w:pPr>
              <w:pStyle w:val="paragraph"/>
              <w:spacing w:beforeAutospacing="0" w:after="0" w:afterAutospacing="0" w:line="240" w:lineRule="auto"/>
              <w:jc w:val="center"/>
              <w:textAlignment w:val="baseline"/>
              <w:rPr>
                <w:rFonts w:ascii="Segoe UI" w:hAnsi="Segoe UI" w:cs="Segoe UI"/>
              </w:rPr>
            </w:pPr>
          </w:p>
          <w:p w14:paraId="484A4E69" w14:textId="77777777" w:rsidR="00BF4029" w:rsidRPr="00F52DBB" w:rsidRDefault="00BF4029" w:rsidP="009A38BF">
            <w:pPr>
              <w:pStyle w:val="paragraph"/>
              <w:spacing w:beforeAutospacing="0" w:after="0" w:afterAutospacing="0" w:line="240" w:lineRule="auto"/>
              <w:textAlignment w:val="baseline"/>
              <w:rPr>
                <w:rFonts w:ascii="Segoe UI" w:hAnsi="Segoe UI" w:cs="Segoe UI"/>
              </w:rPr>
            </w:pPr>
          </w:p>
          <w:p w14:paraId="65AEE2FD" w14:textId="77777777" w:rsidR="00BF4029" w:rsidRDefault="00BF4029" w:rsidP="009A38BF">
            <w:pPr>
              <w:pStyle w:val="paragraph"/>
              <w:spacing w:beforeAutospacing="0" w:after="0" w:afterAutospacing="0" w:line="240" w:lineRule="auto"/>
              <w:jc w:val="center"/>
              <w:rPr>
                <w:rStyle w:val="normaltextrun"/>
              </w:rPr>
            </w:pPr>
          </w:p>
          <w:p w14:paraId="014703BE" w14:textId="77777777" w:rsidR="00BF4029" w:rsidRPr="009115A4" w:rsidRDefault="00BF4029" w:rsidP="009A38BF">
            <w:pPr>
              <w:pStyle w:val="paragraph"/>
              <w:spacing w:beforeAutospacing="0" w:after="0" w:afterAutospacing="0" w:line="240" w:lineRule="auto"/>
              <w:jc w:val="center"/>
              <w:textAlignment w:val="baseline"/>
              <w:rPr>
                <w:rStyle w:val="normaltextrun"/>
              </w:rPr>
            </w:pPr>
            <w:r w:rsidRPr="7B17E369">
              <w:rPr>
                <w:rStyle w:val="normaltextrun"/>
              </w:rPr>
              <w:t>2,9</w:t>
            </w:r>
          </w:p>
        </w:tc>
        <w:tc>
          <w:tcPr>
            <w:tcW w:w="1283" w:type="dxa"/>
            <w:tcBorders>
              <w:top w:val="single" w:sz="4" w:space="0" w:color="auto"/>
              <w:left w:val="single" w:sz="4" w:space="0" w:color="auto"/>
              <w:bottom w:val="single" w:sz="4" w:space="0" w:color="auto"/>
              <w:right w:val="single" w:sz="4" w:space="0" w:color="auto"/>
            </w:tcBorders>
          </w:tcPr>
          <w:p w14:paraId="1C673EDB" w14:textId="77777777" w:rsidR="00BF4029" w:rsidRPr="00181170" w:rsidRDefault="00BF4029" w:rsidP="009A38BF">
            <w:pPr>
              <w:pStyle w:val="paragraph"/>
              <w:spacing w:beforeAutospacing="0" w:after="0" w:afterAutospacing="0" w:line="240" w:lineRule="auto"/>
              <w:jc w:val="center"/>
              <w:textAlignment w:val="baseline"/>
              <w:rPr>
                <w:rStyle w:val="normaltextrun"/>
              </w:rPr>
            </w:pPr>
            <w:r w:rsidRPr="7B17E369">
              <w:rPr>
                <w:rStyle w:val="normaltextrun"/>
              </w:rPr>
              <w:t>88,7</w:t>
            </w:r>
          </w:p>
          <w:p w14:paraId="3FE31F31" w14:textId="77777777" w:rsidR="00BF4029" w:rsidRPr="00181170" w:rsidRDefault="00BF4029" w:rsidP="009A38BF">
            <w:pPr>
              <w:pStyle w:val="paragraph"/>
              <w:spacing w:beforeAutospacing="0" w:after="0" w:afterAutospacing="0" w:line="240" w:lineRule="auto"/>
              <w:jc w:val="center"/>
              <w:textAlignment w:val="baseline"/>
              <w:rPr>
                <w:rFonts w:ascii="Segoe UI" w:hAnsi="Segoe UI" w:cs="Segoe UI"/>
              </w:rPr>
            </w:pPr>
          </w:p>
          <w:p w14:paraId="073072A8" w14:textId="77777777" w:rsidR="00BF4029" w:rsidRPr="00181170" w:rsidRDefault="00BF4029" w:rsidP="009A38BF">
            <w:pPr>
              <w:pStyle w:val="paragraph"/>
              <w:spacing w:beforeAutospacing="0" w:after="0" w:afterAutospacing="0" w:line="240" w:lineRule="auto"/>
              <w:jc w:val="center"/>
              <w:textAlignment w:val="baseline"/>
              <w:rPr>
                <w:rFonts w:ascii="Segoe UI" w:hAnsi="Segoe UI" w:cs="Segoe UI"/>
              </w:rPr>
            </w:pPr>
          </w:p>
          <w:p w14:paraId="68AB5CB6" w14:textId="77777777" w:rsidR="00BF4029" w:rsidRPr="00181170" w:rsidRDefault="00BF4029" w:rsidP="009A38BF">
            <w:pPr>
              <w:pStyle w:val="paragraph"/>
              <w:spacing w:beforeAutospacing="0" w:after="0" w:afterAutospacing="0" w:line="240" w:lineRule="auto"/>
              <w:textAlignment w:val="baseline"/>
              <w:rPr>
                <w:rFonts w:ascii="Segoe UI" w:hAnsi="Segoe UI" w:cs="Segoe UI"/>
              </w:rPr>
            </w:pPr>
          </w:p>
          <w:p w14:paraId="1110AF7A" w14:textId="77777777" w:rsidR="00BF4029" w:rsidRDefault="00BF4029" w:rsidP="009A38BF">
            <w:pPr>
              <w:pStyle w:val="paragraph"/>
              <w:spacing w:beforeAutospacing="0" w:after="0" w:afterAutospacing="0" w:line="240" w:lineRule="auto"/>
              <w:jc w:val="center"/>
              <w:rPr>
                <w:rStyle w:val="eop"/>
              </w:rPr>
            </w:pPr>
          </w:p>
          <w:p w14:paraId="48288A60" w14:textId="77777777" w:rsidR="00BF4029" w:rsidRPr="00181170" w:rsidRDefault="00BF4029" w:rsidP="009A38BF">
            <w:pPr>
              <w:pStyle w:val="paragraph"/>
              <w:spacing w:beforeAutospacing="0" w:after="0" w:afterAutospacing="0" w:line="240" w:lineRule="auto"/>
              <w:jc w:val="center"/>
              <w:textAlignment w:val="baseline"/>
              <w:rPr>
                <w:rStyle w:val="eop"/>
              </w:rPr>
            </w:pPr>
            <w:r w:rsidRPr="7B17E369">
              <w:rPr>
                <w:rStyle w:val="eop"/>
              </w:rPr>
              <w:t>90,3</w:t>
            </w:r>
          </w:p>
        </w:tc>
        <w:tc>
          <w:tcPr>
            <w:tcW w:w="2950" w:type="dxa"/>
            <w:tcBorders>
              <w:top w:val="single" w:sz="4" w:space="0" w:color="auto"/>
              <w:left w:val="single" w:sz="4" w:space="0" w:color="auto"/>
              <w:bottom w:val="single" w:sz="4" w:space="0" w:color="auto"/>
              <w:right w:val="single" w:sz="4" w:space="0" w:color="auto"/>
            </w:tcBorders>
          </w:tcPr>
          <w:p w14:paraId="56516169" w14:textId="77777777" w:rsidR="00BF4029" w:rsidRPr="007E385B" w:rsidRDefault="00BF4029" w:rsidP="009A38BF">
            <w:pPr>
              <w:jc w:val="both"/>
              <w:rPr>
                <w:color w:val="000000" w:themeColor="text1"/>
              </w:rPr>
            </w:pPr>
            <w:r w:rsidRPr="7B17E369">
              <w:rPr>
                <w:color w:val="000000" w:themeColor="text1"/>
              </w:rPr>
              <w:t xml:space="preserve">Centro gautos pajamos viršijo planą: </w:t>
            </w:r>
          </w:p>
          <w:p w14:paraId="0B12DF80" w14:textId="77777777" w:rsidR="00BF4029" w:rsidRPr="007E385B" w:rsidRDefault="00BF4029" w:rsidP="009A38BF">
            <w:pPr>
              <w:jc w:val="both"/>
              <w:rPr>
                <w:color w:val="000000" w:themeColor="text1"/>
              </w:rPr>
            </w:pPr>
            <w:r w:rsidRPr="7B17E369">
              <w:rPr>
                <w:color w:val="000000" w:themeColor="text1"/>
              </w:rPr>
              <w:t>1. padidėjo mokinių skaičius (11 proc. lyginant su 2021-10-01);</w:t>
            </w:r>
          </w:p>
          <w:p w14:paraId="6E14E99E" w14:textId="77777777" w:rsidR="00BF4029" w:rsidRPr="007E385B" w:rsidRDefault="00BF4029" w:rsidP="009A38BF">
            <w:pPr>
              <w:jc w:val="both"/>
              <w:rPr>
                <w:color w:val="000000" w:themeColor="text1"/>
              </w:rPr>
            </w:pPr>
            <w:r w:rsidRPr="7B17E369">
              <w:rPr>
                <w:color w:val="000000" w:themeColor="text1"/>
              </w:rPr>
              <w:t>2. padidė</w:t>
            </w:r>
            <w:r>
              <w:rPr>
                <w:color w:val="000000" w:themeColor="text1"/>
              </w:rPr>
              <w:t>jo</w:t>
            </w:r>
            <w:r w:rsidRPr="7B17E369">
              <w:rPr>
                <w:color w:val="000000" w:themeColor="text1"/>
              </w:rPr>
              <w:t xml:space="preserve"> abonentinis mėnesio mokestis</w:t>
            </w:r>
          </w:p>
        </w:tc>
      </w:tr>
      <w:tr w:rsidR="00BF4029" w:rsidRPr="007F425A" w14:paraId="091BFD26" w14:textId="77777777" w:rsidTr="009A38BF">
        <w:trPr>
          <w:trHeight w:val="143"/>
        </w:trPr>
        <w:tc>
          <w:tcPr>
            <w:tcW w:w="2333" w:type="dxa"/>
            <w:tcBorders>
              <w:top w:val="single" w:sz="4" w:space="0" w:color="auto"/>
              <w:left w:val="single" w:sz="4" w:space="0" w:color="auto"/>
              <w:bottom w:val="single" w:sz="4" w:space="0" w:color="auto"/>
              <w:right w:val="single" w:sz="4" w:space="0" w:color="auto"/>
            </w:tcBorders>
            <w:hideMark/>
          </w:tcPr>
          <w:p w14:paraId="1EDC8C63" w14:textId="77777777" w:rsidR="00BF4029" w:rsidRPr="007F425A" w:rsidRDefault="00BF4029" w:rsidP="009A38BF">
            <w:r w:rsidRPr="007F425A">
              <w:t>Pajamų išlaidos (SP)</w:t>
            </w:r>
          </w:p>
        </w:tc>
        <w:tc>
          <w:tcPr>
            <w:tcW w:w="1494" w:type="dxa"/>
            <w:tcBorders>
              <w:top w:val="single" w:sz="4" w:space="0" w:color="auto"/>
              <w:left w:val="single" w:sz="4" w:space="0" w:color="auto"/>
              <w:bottom w:val="single" w:sz="4" w:space="0" w:color="auto"/>
              <w:right w:val="single" w:sz="4" w:space="0" w:color="auto"/>
            </w:tcBorders>
            <w:hideMark/>
          </w:tcPr>
          <w:p w14:paraId="0E02710F" w14:textId="77777777" w:rsidR="00BF4029" w:rsidRPr="009115A4" w:rsidRDefault="00BF4029" w:rsidP="009A38BF">
            <w:pPr>
              <w:jc w:val="center"/>
            </w:pPr>
            <w:r>
              <w:t>-</w:t>
            </w:r>
          </w:p>
        </w:tc>
        <w:tc>
          <w:tcPr>
            <w:tcW w:w="1438" w:type="dxa"/>
            <w:tcBorders>
              <w:top w:val="single" w:sz="4" w:space="0" w:color="auto"/>
              <w:left w:val="single" w:sz="4" w:space="0" w:color="auto"/>
              <w:bottom w:val="single" w:sz="4" w:space="0" w:color="auto"/>
              <w:right w:val="single" w:sz="4" w:space="0" w:color="auto"/>
            </w:tcBorders>
          </w:tcPr>
          <w:p w14:paraId="0EB7FDAE" w14:textId="77777777" w:rsidR="00BF4029" w:rsidRPr="009115A4" w:rsidRDefault="00BF4029" w:rsidP="009A38BF">
            <w:pPr>
              <w:jc w:val="center"/>
            </w:pPr>
          </w:p>
        </w:tc>
        <w:tc>
          <w:tcPr>
            <w:tcW w:w="1283" w:type="dxa"/>
            <w:tcBorders>
              <w:top w:val="single" w:sz="4" w:space="0" w:color="auto"/>
              <w:left w:val="single" w:sz="4" w:space="0" w:color="auto"/>
              <w:bottom w:val="single" w:sz="4" w:space="0" w:color="auto"/>
              <w:right w:val="single" w:sz="4" w:space="0" w:color="auto"/>
            </w:tcBorders>
          </w:tcPr>
          <w:p w14:paraId="438BBCA6" w14:textId="77777777" w:rsidR="00BF4029" w:rsidRPr="009115A4" w:rsidRDefault="00BF4029" w:rsidP="009A38BF">
            <w:pPr>
              <w:jc w:val="center"/>
            </w:pPr>
          </w:p>
        </w:tc>
        <w:tc>
          <w:tcPr>
            <w:tcW w:w="2950" w:type="dxa"/>
            <w:tcBorders>
              <w:top w:val="single" w:sz="4" w:space="0" w:color="auto"/>
              <w:left w:val="single" w:sz="4" w:space="0" w:color="auto"/>
              <w:bottom w:val="single" w:sz="4" w:space="0" w:color="auto"/>
              <w:right w:val="single" w:sz="4" w:space="0" w:color="auto"/>
            </w:tcBorders>
          </w:tcPr>
          <w:p w14:paraId="62D10E3C" w14:textId="77777777" w:rsidR="00BF4029" w:rsidRPr="009115A4" w:rsidRDefault="00BF4029" w:rsidP="009A38BF">
            <w:pPr>
              <w:jc w:val="center"/>
            </w:pPr>
          </w:p>
        </w:tc>
      </w:tr>
      <w:tr w:rsidR="00BF4029" w:rsidRPr="007F425A" w14:paraId="201818C1" w14:textId="77777777" w:rsidTr="009A38BF">
        <w:trPr>
          <w:trHeight w:val="125"/>
        </w:trPr>
        <w:tc>
          <w:tcPr>
            <w:tcW w:w="2333" w:type="dxa"/>
            <w:tcBorders>
              <w:top w:val="single" w:sz="4" w:space="0" w:color="auto"/>
              <w:left w:val="single" w:sz="4" w:space="0" w:color="auto"/>
              <w:bottom w:val="single" w:sz="4" w:space="0" w:color="auto"/>
              <w:right w:val="single" w:sz="4" w:space="0" w:color="auto"/>
            </w:tcBorders>
            <w:hideMark/>
          </w:tcPr>
          <w:p w14:paraId="11CB5D1F" w14:textId="77777777" w:rsidR="00BF4029" w:rsidRPr="007F425A" w:rsidRDefault="00BF4029" w:rsidP="009A38BF">
            <w:r w:rsidRPr="007F425A">
              <w:t>Projektų finansavimas (ES; VB;</w:t>
            </w:r>
            <w:r>
              <w:t xml:space="preserve"> </w:t>
            </w:r>
            <w:r w:rsidRPr="007F425A">
              <w:t>SB)</w:t>
            </w:r>
          </w:p>
        </w:tc>
        <w:tc>
          <w:tcPr>
            <w:tcW w:w="1494" w:type="dxa"/>
            <w:tcBorders>
              <w:top w:val="single" w:sz="4" w:space="0" w:color="auto"/>
              <w:left w:val="single" w:sz="4" w:space="0" w:color="auto"/>
              <w:bottom w:val="single" w:sz="4" w:space="0" w:color="auto"/>
              <w:right w:val="single" w:sz="4" w:space="0" w:color="auto"/>
            </w:tcBorders>
          </w:tcPr>
          <w:p w14:paraId="41C01839" w14:textId="77777777" w:rsidR="00BF4029" w:rsidRPr="009115A4" w:rsidRDefault="00BF4029" w:rsidP="009A38BF">
            <w:pPr>
              <w:jc w:val="center"/>
            </w:pPr>
            <w:r>
              <w:t>5,0</w:t>
            </w:r>
          </w:p>
        </w:tc>
        <w:tc>
          <w:tcPr>
            <w:tcW w:w="1438" w:type="dxa"/>
            <w:tcBorders>
              <w:top w:val="single" w:sz="4" w:space="0" w:color="auto"/>
              <w:left w:val="single" w:sz="4" w:space="0" w:color="auto"/>
              <w:bottom w:val="single" w:sz="4" w:space="0" w:color="auto"/>
              <w:right w:val="single" w:sz="4" w:space="0" w:color="auto"/>
            </w:tcBorders>
          </w:tcPr>
          <w:p w14:paraId="016E11C3" w14:textId="77777777" w:rsidR="00BF4029" w:rsidRPr="009115A4" w:rsidRDefault="00BF4029" w:rsidP="009A38BF">
            <w:pPr>
              <w:jc w:val="center"/>
            </w:pPr>
            <w:r>
              <w:t>5,0</w:t>
            </w:r>
          </w:p>
        </w:tc>
        <w:tc>
          <w:tcPr>
            <w:tcW w:w="1283" w:type="dxa"/>
            <w:tcBorders>
              <w:top w:val="single" w:sz="4" w:space="0" w:color="auto"/>
              <w:left w:val="single" w:sz="4" w:space="0" w:color="auto"/>
              <w:bottom w:val="single" w:sz="4" w:space="0" w:color="auto"/>
              <w:right w:val="single" w:sz="4" w:space="0" w:color="auto"/>
            </w:tcBorders>
          </w:tcPr>
          <w:p w14:paraId="76AC0B27" w14:textId="77777777" w:rsidR="00BF4029" w:rsidRPr="009115A4" w:rsidRDefault="00BF4029" w:rsidP="009A38BF">
            <w:pPr>
              <w:jc w:val="center"/>
            </w:pPr>
            <w:r>
              <w:t>100,0</w:t>
            </w:r>
          </w:p>
        </w:tc>
        <w:tc>
          <w:tcPr>
            <w:tcW w:w="2950" w:type="dxa"/>
            <w:tcBorders>
              <w:top w:val="single" w:sz="4" w:space="0" w:color="auto"/>
              <w:left w:val="single" w:sz="4" w:space="0" w:color="auto"/>
              <w:bottom w:val="single" w:sz="4" w:space="0" w:color="auto"/>
              <w:right w:val="single" w:sz="4" w:space="0" w:color="auto"/>
            </w:tcBorders>
          </w:tcPr>
          <w:p w14:paraId="4134C28B" w14:textId="77777777" w:rsidR="00BF4029" w:rsidRPr="009115A4" w:rsidRDefault="00BF4029" w:rsidP="009A38BF">
            <w:pPr>
              <w:jc w:val="center"/>
            </w:pPr>
          </w:p>
        </w:tc>
      </w:tr>
      <w:tr w:rsidR="00BF4029" w:rsidRPr="007F425A" w14:paraId="6AC99876" w14:textId="77777777" w:rsidTr="009A38BF">
        <w:tc>
          <w:tcPr>
            <w:tcW w:w="2333" w:type="dxa"/>
            <w:tcBorders>
              <w:top w:val="single" w:sz="4" w:space="0" w:color="auto"/>
              <w:left w:val="single" w:sz="4" w:space="0" w:color="auto"/>
              <w:bottom w:val="single" w:sz="4" w:space="0" w:color="auto"/>
              <w:right w:val="single" w:sz="4" w:space="0" w:color="auto"/>
            </w:tcBorders>
            <w:hideMark/>
          </w:tcPr>
          <w:p w14:paraId="577A57D0" w14:textId="77777777" w:rsidR="00BF4029" w:rsidRPr="007F425A" w:rsidRDefault="00BF4029" w:rsidP="009A38BF">
            <w:r w:rsidRPr="007F425A">
              <w:t xml:space="preserve">Kitos lėšos </w:t>
            </w:r>
            <w:r>
              <w:t>(parama 1,2</w:t>
            </w:r>
            <w:r w:rsidRPr="007F425A">
              <w:t xml:space="preserve"> % G</w:t>
            </w:r>
            <w:r>
              <w:t>P</w:t>
            </w:r>
            <w:r w:rsidRPr="007F425A">
              <w:t>M ir kt.)</w:t>
            </w:r>
          </w:p>
        </w:tc>
        <w:tc>
          <w:tcPr>
            <w:tcW w:w="1494" w:type="dxa"/>
            <w:tcBorders>
              <w:top w:val="single" w:sz="4" w:space="0" w:color="auto"/>
              <w:left w:val="single" w:sz="4" w:space="0" w:color="auto"/>
              <w:bottom w:val="single" w:sz="4" w:space="0" w:color="auto"/>
              <w:right w:val="single" w:sz="4" w:space="0" w:color="auto"/>
            </w:tcBorders>
          </w:tcPr>
          <w:p w14:paraId="0B87AD25" w14:textId="77777777" w:rsidR="00BF4029" w:rsidRPr="009115A4" w:rsidRDefault="00BF4029" w:rsidP="009A38BF">
            <w:pPr>
              <w:jc w:val="center"/>
            </w:pPr>
            <w:r w:rsidRPr="7B17E369">
              <w:rPr>
                <w:rStyle w:val="normaltextrun"/>
              </w:rPr>
              <w:t>20,4</w:t>
            </w:r>
          </w:p>
        </w:tc>
        <w:tc>
          <w:tcPr>
            <w:tcW w:w="1438" w:type="dxa"/>
            <w:tcBorders>
              <w:top w:val="single" w:sz="4" w:space="0" w:color="auto"/>
              <w:left w:val="single" w:sz="4" w:space="0" w:color="auto"/>
              <w:bottom w:val="single" w:sz="4" w:space="0" w:color="auto"/>
              <w:right w:val="single" w:sz="4" w:space="0" w:color="auto"/>
            </w:tcBorders>
          </w:tcPr>
          <w:p w14:paraId="6F0A0B1A" w14:textId="77777777" w:rsidR="00BF4029" w:rsidRPr="009115A4" w:rsidRDefault="00BF4029" w:rsidP="009A38BF">
            <w:pPr>
              <w:jc w:val="center"/>
              <w:rPr>
                <w:rStyle w:val="normaltextrun"/>
              </w:rPr>
            </w:pPr>
            <w:r w:rsidRPr="7B17E369">
              <w:rPr>
                <w:rStyle w:val="normaltextrun"/>
              </w:rPr>
              <w:t>8,6</w:t>
            </w:r>
          </w:p>
        </w:tc>
        <w:tc>
          <w:tcPr>
            <w:tcW w:w="1283" w:type="dxa"/>
            <w:tcBorders>
              <w:top w:val="single" w:sz="4" w:space="0" w:color="auto"/>
              <w:left w:val="single" w:sz="4" w:space="0" w:color="auto"/>
              <w:bottom w:val="single" w:sz="4" w:space="0" w:color="auto"/>
              <w:right w:val="single" w:sz="4" w:space="0" w:color="auto"/>
            </w:tcBorders>
          </w:tcPr>
          <w:p w14:paraId="6F58DA28" w14:textId="77777777" w:rsidR="00BF4029" w:rsidRPr="009115A4" w:rsidRDefault="00BF4029" w:rsidP="009A38BF">
            <w:pPr>
              <w:jc w:val="center"/>
              <w:rPr>
                <w:rStyle w:val="normaltextrun"/>
              </w:rPr>
            </w:pPr>
            <w:r w:rsidRPr="7B17E369">
              <w:rPr>
                <w:rStyle w:val="normaltextrun"/>
              </w:rPr>
              <w:t>41,9</w:t>
            </w:r>
          </w:p>
        </w:tc>
        <w:tc>
          <w:tcPr>
            <w:tcW w:w="2950" w:type="dxa"/>
            <w:tcBorders>
              <w:top w:val="single" w:sz="4" w:space="0" w:color="auto"/>
              <w:left w:val="single" w:sz="4" w:space="0" w:color="auto"/>
              <w:bottom w:val="single" w:sz="4" w:space="0" w:color="auto"/>
              <w:right w:val="single" w:sz="4" w:space="0" w:color="auto"/>
            </w:tcBorders>
          </w:tcPr>
          <w:p w14:paraId="3EB61828" w14:textId="77777777" w:rsidR="00BF4029" w:rsidRPr="009115A4" w:rsidRDefault="00BF4029" w:rsidP="009A38BF">
            <w:r>
              <w:t>Paramos lėšos naudojamos pagal Centro gautos paramos protokole numatytą planą ir poreikį</w:t>
            </w:r>
          </w:p>
        </w:tc>
      </w:tr>
      <w:tr w:rsidR="00BF4029" w:rsidRPr="007F425A" w14:paraId="0E2D10F2" w14:textId="77777777" w:rsidTr="009A38BF">
        <w:trPr>
          <w:trHeight w:val="152"/>
        </w:trPr>
        <w:tc>
          <w:tcPr>
            <w:tcW w:w="2333" w:type="dxa"/>
            <w:tcBorders>
              <w:top w:val="single" w:sz="4" w:space="0" w:color="auto"/>
              <w:left w:val="single" w:sz="4" w:space="0" w:color="auto"/>
              <w:bottom w:val="single" w:sz="4" w:space="0" w:color="auto"/>
              <w:right w:val="single" w:sz="4" w:space="0" w:color="auto"/>
            </w:tcBorders>
            <w:hideMark/>
          </w:tcPr>
          <w:p w14:paraId="52EAD037" w14:textId="77777777" w:rsidR="00BF4029" w:rsidRPr="007F425A" w:rsidRDefault="00BF4029" w:rsidP="009A38BF">
            <w:r w:rsidRPr="007F425A">
              <w:t>Iš viso</w:t>
            </w:r>
          </w:p>
        </w:tc>
        <w:tc>
          <w:tcPr>
            <w:tcW w:w="1494" w:type="dxa"/>
            <w:tcBorders>
              <w:top w:val="single" w:sz="4" w:space="0" w:color="auto"/>
              <w:left w:val="single" w:sz="4" w:space="0" w:color="auto"/>
              <w:bottom w:val="single" w:sz="4" w:space="0" w:color="auto"/>
              <w:right w:val="single" w:sz="4" w:space="0" w:color="auto"/>
            </w:tcBorders>
          </w:tcPr>
          <w:p w14:paraId="1542B6CF" w14:textId="77777777" w:rsidR="00BF4029" w:rsidRPr="00657DD2" w:rsidRDefault="00BF4029" w:rsidP="009A38BF">
            <w:pPr>
              <w:jc w:val="center"/>
              <w:rPr>
                <w:rStyle w:val="normaltextrun"/>
              </w:rPr>
            </w:pPr>
            <w:r w:rsidRPr="7B17E369">
              <w:rPr>
                <w:rStyle w:val="normaltextrun"/>
              </w:rPr>
              <w:t>1185,9</w:t>
            </w:r>
          </w:p>
        </w:tc>
        <w:tc>
          <w:tcPr>
            <w:tcW w:w="1438" w:type="dxa"/>
            <w:tcBorders>
              <w:top w:val="single" w:sz="4" w:space="0" w:color="auto"/>
              <w:left w:val="single" w:sz="4" w:space="0" w:color="auto"/>
              <w:bottom w:val="single" w:sz="4" w:space="0" w:color="auto"/>
              <w:right w:val="single" w:sz="4" w:space="0" w:color="auto"/>
            </w:tcBorders>
          </w:tcPr>
          <w:p w14:paraId="3B6BDB19" w14:textId="77777777" w:rsidR="00BF4029" w:rsidRPr="00657DD2" w:rsidRDefault="00BF4029" w:rsidP="009A38BF">
            <w:pPr>
              <w:jc w:val="center"/>
              <w:rPr>
                <w:rStyle w:val="normaltextrun"/>
              </w:rPr>
            </w:pPr>
            <w:r w:rsidRPr="7B17E369">
              <w:rPr>
                <w:rStyle w:val="normaltextrun"/>
              </w:rPr>
              <w:t>1164,3</w:t>
            </w:r>
          </w:p>
        </w:tc>
        <w:tc>
          <w:tcPr>
            <w:tcW w:w="1283" w:type="dxa"/>
            <w:tcBorders>
              <w:top w:val="single" w:sz="4" w:space="0" w:color="auto"/>
              <w:left w:val="single" w:sz="4" w:space="0" w:color="auto"/>
              <w:bottom w:val="single" w:sz="4" w:space="0" w:color="auto"/>
              <w:right w:val="single" w:sz="4" w:space="0" w:color="auto"/>
            </w:tcBorders>
          </w:tcPr>
          <w:p w14:paraId="33C114E4" w14:textId="77777777" w:rsidR="00BF4029" w:rsidRPr="00657DD2" w:rsidRDefault="00BF4029" w:rsidP="009A38BF">
            <w:pPr>
              <w:jc w:val="center"/>
              <w:rPr>
                <w:highlight w:val="yellow"/>
              </w:rPr>
            </w:pPr>
            <w:r w:rsidRPr="7B17E369">
              <w:rPr>
                <w:rStyle w:val="normaltextrun"/>
              </w:rPr>
              <w:t>98,2</w:t>
            </w:r>
          </w:p>
        </w:tc>
        <w:tc>
          <w:tcPr>
            <w:tcW w:w="2950" w:type="dxa"/>
            <w:tcBorders>
              <w:top w:val="single" w:sz="4" w:space="0" w:color="auto"/>
              <w:left w:val="single" w:sz="4" w:space="0" w:color="auto"/>
              <w:bottom w:val="single" w:sz="4" w:space="0" w:color="auto"/>
              <w:right w:val="single" w:sz="4" w:space="0" w:color="auto"/>
            </w:tcBorders>
          </w:tcPr>
          <w:p w14:paraId="114B3B42" w14:textId="77777777" w:rsidR="00BF4029" w:rsidRPr="009115A4" w:rsidRDefault="00BF4029" w:rsidP="009A38BF">
            <w:pPr>
              <w:jc w:val="center"/>
            </w:pPr>
          </w:p>
        </w:tc>
      </w:tr>
      <w:tr w:rsidR="00BF4029" w:rsidRPr="007F425A" w14:paraId="5927E6EE" w14:textId="77777777" w:rsidTr="009A38BF">
        <w:tc>
          <w:tcPr>
            <w:tcW w:w="5265" w:type="dxa"/>
            <w:gridSpan w:val="3"/>
            <w:tcBorders>
              <w:top w:val="single" w:sz="4" w:space="0" w:color="auto"/>
              <w:left w:val="single" w:sz="4" w:space="0" w:color="auto"/>
              <w:bottom w:val="single" w:sz="4" w:space="0" w:color="auto"/>
              <w:right w:val="single" w:sz="4" w:space="0" w:color="auto"/>
            </w:tcBorders>
          </w:tcPr>
          <w:p w14:paraId="71EFCFB4" w14:textId="77777777" w:rsidR="00BF4029" w:rsidRPr="007F425A" w:rsidRDefault="00BF4029" w:rsidP="009A38BF">
            <w:r>
              <w:t>Kreditinis įsiskolinimas (pagal visus finansavimo šaltinius) 2023 m. sausio 1 d. – 0,049</w:t>
            </w:r>
          </w:p>
        </w:tc>
        <w:tc>
          <w:tcPr>
            <w:tcW w:w="1283" w:type="dxa"/>
            <w:tcBorders>
              <w:top w:val="single" w:sz="4" w:space="0" w:color="auto"/>
              <w:left w:val="single" w:sz="4" w:space="0" w:color="auto"/>
              <w:bottom w:val="single" w:sz="4" w:space="0" w:color="auto"/>
              <w:right w:val="single" w:sz="4" w:space="0" w:color="auto"/>
            </w:tcBorders>
          </w:tcPr>
          <w:p w14:paraId="18002AA6" w14:textId="77777777" w:rsidR="00BF4029" w:rsidRPr="007F425A" w:rsidRDefault="00BF4029" w:rsidP="009A38BF"/>
        </w:tc>
        <w:tc>
          <w:tcPr>
            <w:tcW w:w="2950" w:type="dxa"/>
            <w:tcBorders>
              <w:top w:val="single" w:sz="4" w:space="0" w:color="auto"/>
              <w:left w:val="single" w:sz="4" w:space="0" w:color="auto"/>
              <w:bottom w:val="single" w:sz="4" w:space="0" w:color="auto"/>
              <w:right w:val="single" w:sz="4" w:space="0" w:color="auto"/>
            </w:tcBorders>
          </w:tcPr>
          <w:p w14:paraId="5970D854" w14:textId="77777777" w:rsidR="00BF4029" w:rsidRPr="007F425A" w:rsidRDefault="00BF4029" w:rsidP="009A38BF">
            <w:r w:rsidRPr="7B17E369">
              <w:rPr>
                <w:rStyle w:val="normaltextrun"/>
                <w:color w:val="000000"/>
                <w:shd w:val="clear" w:color="auto" w:fill="FFFFFF"/>
              </w:rPr>
              <w:t xml:space="preserve">Kreditinį įsiskolinimą sudarė ryšių paslaugų ir komunalinių </w:t>
            </w:r>
            <w:r w:rsidRPr="7B17E369">
              <w:rPr>
                <w:rStyle w:val="normaltextrun"/>
                <w:shd w:val="clear" w:color="auto" w:fill="FFFFFF"/>
              </w:rPr>
              <w:t xml:space="preserve">(vandens) </w:t>
            </w:r>
            <w:r w:rsidRPr="7B17E369">
              <w:rPr>
                <w:rStyle w:val="normaltextrun"/>
                <w:color w:val="000000"/>
                <w:shd w:val="clear" w:color="auto" w:fill="FFFFFF"/>
              </w:rPr>
              <w:t>paslaugų mokesčiai, nes paslaugų sąskaitos gautos 2023 m.</w:t>
            </w:r>
          </w:p>
        </w:tc>
      </w:tr>
    </w:tbl>
    <w:p w14:paraId="6AD31F2F" w14:textId="77777777" w:rsidR="00BF4029" w:rsidRDefault="00BF4029" w:rsidP="00BF4029">
      <w:pPr>
        <w:ind w:firstLine="603"/>
        <w:jc w:val="both"/>
      </w:pPr>
    </w:p>
    <w:p w14:paraId="40604F67" w14:textId="77777777" w:rsidR="00BF4029" w:rsidRDefault="00BF4029" w:rsidP="00BF4029">
      <w:pPr>
        <w:ind w:firstLine="603"/>
        <w:jc w:val="both"/>
        <w:rPr>
          <w:color w:val="000000" w:themeColor="text1"/>
        </w:rPr>
      </w:pPr>
      <w:r w:rsidRPr="00364E5F">
        <w:t xml:space="preserve">2022 m. </w:t>
      </w:r>
      <w:r>
        <w:t>C</w:t>
      </w:r>
      <w:r w:rsidRPr="006A3EBF">
        <w:t>entre buvo atlikti patikrinimai:</w:t>
      </w:r>
      <w:r>
        <w:t xml:space="preserve"> </w:t>
      </w:r>
      <w:r w:rsidRPr="7B17E369">
        <w:rPr>
          <w:color w:val="000000" w:themeColor="text1"/>
        </w:rPr>
        <w:t xml:space="preserve">Nacionalinis visuomenės sveikatos centras prie Sveikatos apsaugos ministerijos Klaipėdos departamento 2022-05-23 atliko valstybinę periodinę visuomenės sveikatos saugos kontrolės patikrą Centro klubuose „Draugystė“, „Liepsnelė“, „Saulutė“, „Švyturys“ ir „Žuvėdra“.  Patikros metu pažeidimų nenustatyta. </w:t>
      </w:r>
    </w:p>
    <w:p w14:paraId="49D2E9AD" w14:textId="77777777" w:rsidR="00BF4029" w:rsidRDefault="00BF4029" w:rsidP="00BF4029">
      <w:pPr>
        <w:ind w:firstLine="603"/>
        <w:jc w:val="both"/>
        <w:rPr>
          <w:color w:val="000000" w:themeColor="text1"/>
        </w:rPr>
      </w:pPr>
      <w:r w:rsidRPr="7B17E369">
        <w:rPr>
          <w:color w:val="000000" w:themeColor="text1"/>
        </w:rPr>
        <w:t xml:space="preserve">Klaipėdos miesto savivaldybės administracijos Centralizuoto vidaus audito skyriaus vedėjo 2022 m. spalio 13 d. pavedimu Nr. CVAS-P-09-12 Centre atliktas veiklos ir valdymo vertinimas. Audituojamos sritys – turto ir personalo valdymas, grupių, būrelių komplektavimas, atleidimas nuo atlyginimo už teikiamą </w:t>
      </w:r>
      <w:r>
        <w:rPr>
          <w:color w:val="000000" w:themeColor="text1"/>
        </w:rPr>
        <w:t>NVŠ</w:t>
      </w:r>
      <w:r w:rsidRPr="7B17E369">
        <w:rPr>
          <w:color w:val="000000" w:themeColor="text1"/>
        </w:rPr>
        <w:t xml:space="preserve">, vidaus kontrolės įgyvendinimas, rizikos vertinimas. Vidaus kontrolė, vertinant Centro veiklą ir valdymą pagal pasirinktus kriterijus, yra gera. Parengtas rekomendacijų, </w:t>
      </w:r>
      <w:r w:rsidRPr="7B17E369">
        <w:rPr>
          <w:color w:val="000000" w:themeColor="text1"/>
        </w:rPr>
        <w:lastRenderedPageBreak/>
        <w:t>pateiktų vidaus audito 2022-12-14 ataskaitoje Nr. CVAS-A-09-11 „Klaipėdos vaikų laisvalaikio centro veiklos ir valdymo vertinimas“</w:t>
      </w:r>
      <w:r>
        <w:rPr>
          <w:color w:val="000000" w:themeColor="text1"/>
        </w:rPr>
        <w:t>,</w:t>
      </w:r>
      <w:r w:rsidRPr="7B17E369">
        <w:rPr>
          <w:color w:val="000000" w:themeColor="text1"/>
        </w:rPr>
        <w:t xml:space="preserve"> įgyvendinimo priemonių planas. </w:t>
      </w:r>
      <w:r w:rsidRPr="7B17E369">
        <w:rPr>
          <w:color w:val="0070C0"/>
        </w:rPr>
        <w:t xml:space="preserve"> </w:t>
      </w:r>
    </w:p>
    <w:p w14:paraId="3B5B61B9" w14:textId="77777777" w:rsidR="00BF4029" w:rsidRPr="000466E1" w:rsidRDefault="00BF4029" w:rsidP="00BF4029">
      <w:pPr>
        <w:ind w:firstLine="745"/>
        <w:jc w:val="both"/>
      </w:pPr>
      <w:r w:rsidRPr="7B17E369">
        <w:t>2022 m. Centre liko neišspręstos tokios vidaus ir išorės faktorių sąlygotos problemos:</w:t>
      </w:r>
      <w:r>
        <w:rPr>
          <w:color w:val="000000" w:themeColor="text1"/>
          <w:lang w:val="lt"/>
        </w:rPr>
        <w:t xml:space="preserve"> </w:t>
      </w:r>
      <w:r w:rsidRPr="7B17E369">
        <w:t>dėl didėjančio mokinių skaičiaus ir kitų, nesusijusių su švietimo veikla darbų, trūksta žmogiškųjų išteklių (nenumatyti etatai);</w:t>
      </w:r>
      <w:r>
        <w:t xml:space="preserve"> </w:t>
      </w:r>
      <w:r w:rsidRPr="7B17E369">
        <w:t>dėl didelio mokinių skaičiaus būtina įdiegti centralizuotą elektroninį mokinių priėmimą į Centrą;</w:t>
      </w:r>
      <w:r>
        <w:t xml:space="preserve"> </w:t>
      </w:r>
      <w:r w:rsidRPr="7B17E369">
        <w:rPr>
          <w:lang w:eastAsia="lt-LT"/>
        </w:rPr>
        <w:t>trūksta lėšų informacinių komunikacinių technologijų įsigijimui – interaktyvių lentų, nešiojamų ir planšetinių kompiuterių, kitų inovatyvių ugdymo priemonių;</w:t>
      </w:r>
      <w:r>
        <w:t xml:space="preserve"> </w:t>
      </w:r>
      <w:r w:rsidRPr="7B17E369">
        <w:t xml:space="preserve">Centre nėra švietimo pagalbos mokiniui specialistų, galinčių padėti </w:t>
      </w:r>
      <w:r>
        <w:t xml:space="preserve">pasirengti </w:t>
      </w:r>
      <w:proofErr w:type="spellStart"/>
      <w:r>
        <w:t>įtraukiajam</w:t>
      </w:r>
      <w:proofErr w:type="spellEnd"/>
      <w:r>
        <w:t xml:space="preserve"> ugdymui.</w:t>
      </w:r>
    </w:p>
    <w:p w14:paraId="3BC0C1CF" w14:textId="77777777" w:rsidR="00BF4029" w:rsidRDefault="00BF4029" w:rsidP="00BF4029">
      <w:pPr>
        <w:ind w:firstLine="603"/>
        <w:jc w:val="both"/>
        <w:rPr>
          <w:color w:val="FF0000"/>
        </w:rPr>
      </w:pPr>
      <w:r w:rsidRPr="7B17E369">
        <w:t>Planuodama 2023 m. veiklą, Centro bendruomenė susitarė dėl veiklos</w:t>
      </w:r>
      <w:r>
        <w:t xml:space="preserve"> prioriteto</w:t>
      </w:r>
      <w:r w:rsidRPr="7B17E369">
        <w:t xml:space="preserve"> – mokomųjų dalykų turinio integralumas, ugdant mokinių dalyk</w:t>
      </w:r>
      <w:r>
        <w:t>ines ir asmenines kompetencijas.</w:t>
      </w:r>
      <w:r w:rsidRPr="7B17E369">
        <w:rPr>
          <w:color w:val="FF0000"/>
        </w:rPr>
        <w:t xml:space="preserve"> </w:t>
      </w:r>
    </w:p>
    <w:p w14:paraId="6CD8069A" w14:textId="77777777" w:rsidR="00BF4029" w:rsidRDefault="00BF4029" w:rsidP="00BF4029">
      <w:pPr>
        <w:ind w:firstLine="603"/>
        <w:jc w:val="both"/>
      </w:pPr>
    </w:p>
    <w:p w14:paraId="36822B12" w14:textId="77777777" w:rsidR="00BF4029" w:rsidRDefault="00BF4029" w:rsidP="00BF4029">
      <w:pPr>
        <w:tabs>
          <w:tab w:val="left" w:pos="709"/>
        </w:tabs>
        <w:spacing w:line="256" w:lineRule="auto"/>
        <w:ind w:firstLine="709"/>
        <w:jc w:val="both"/>
      </w:pPr>
    </w:p>
    <w:p w14:paraId="3ABB2562" w14:textId="77777777" w:rsidR="00BF4029" w:rsidRDefault="00BF4029" w:rsidP="00BF4029">
      <w:pPr>
        <w:tabs>
          <w:tab w:val="left" w:pos="709"/>
        </w:tabs>
        <w:spacing w:line="256" w:lineRule="auto"/>
        <w:jc w:val="both"/>
      </w:pPr>
      <w:r>
        <w:t>Direktorė</w:t>
      </w:r>
      <w:r>
        <w:tab/>
      </w:r>
      <w:r>
        <w:tab/>
      </w:r>
      <w:r>
        <w:tab/>
      </w:r>
      <w:r>
        <w:tab/>
      </w:r>
      <w:r>
        <w:tab/>
      </w:r>
      <w:r>
        <w:tab/>
        <w:t>Jolanta Budrienė</w:t>
      </w:r>
    </w:p>
    <w:p w14:paraId="5135536B" w14:textId="77777777" w:rsidR="004273F6" w:rsidRDefault="004273F6" w:rsidP="004273F6">
      <w:pPr>
        <w:jc w:val="both"/>
      </w:pPr>
    </w:p>
    <w:p w14:paraId="05CE128E" w14:textId="77777777" w:rsidR="004273F6" w:rsidRPr="00832CC9" w:rsidRDefault="004273F6" w:rsidP="004273F6">
      <w:pPr>
        <w:jc w:val="center"/>
      </w:pPr>
      <w:r>
        <w:t>_______________________</w:t>
      </w:r>
    </w:p>
    <w:sectPr w:rsidR="004273F6"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37188" w14:textId="77777777" w:rsidR="001D4D63" w:rsidRDefault="001D4D63" w:rsidP="00D57F27">
      <w:r>
        <w:separator/>
      </w:r>
    </w:p>
  </w:endnote>
  <w:endnote w:type="continuationSeparator" w:id="0">
    <w:p w14:paraId="71592205"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A8D87" w14:textId="77777777" w:rsidR="001D4D63" w:rsidRDefault="001D4D63" w:rsidP="00D57F27">
      <w:r>
        <w:separator/>
      </w:r>
    </w:p>
  </w:footnote>
  <w:footnote w:type="continuationSeparator" w:id="0">
    <w:p w14:paraId="78F89414" w14:textId="77777777"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240C8A4A"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1022095C"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630A13"/>
    <w:multiLevelType w:val="hybridMultilevel"/>
    <w:tmpl w:val="A3FEEDAA"/>
    <w:lvl w:ilvl="0" w:tplc="01D23146">
      <w:numFmt w:val="bullet"/>
      <w:suff w:val="space"/>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6079E"/>
    <w:rsid w:val="001D4D63"/>
    <w:rsid w:val="00343D40"/>
    <w:rsid w:val="004273F6"/>
    <w:rsid w:val="004476DD"/>
    <w:rsid w:val="004832C8"/>
    <w:rsid w:val="00597EE8"/>
    <w:rsid w:val="005F495C"/>
    <w:rsid w:val="00832CC9"/>
    <w:rsid w:val="008354D5"/>
    <w:rsid w:val="008E6E82"/>
    <w:rsid w:val="00973B53"/>
    <w:rsid w:val="00996C61"/>
    <w:rsid w:val="00AF7D08"/>
    <w:rsid w:val="00B750B6"/>
    <w:rsid w:val="00BF4029"/>
    <w:rsid w:val="00C81B7B"/>
    <w:rsid w:val="00CA4D3B"/>
    <w:rsid w:val="00D42B72"/>
    <w:rsid w:val="00D57F27"/>
    <w:rsid w:val="00E33871"/>
    <w:rsid w:val="00E56A73"/>
    <w:rsid w:val="00E70645"/>
    <w:rsid w:val="00E9048E"/>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4DD9C"/>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BF4029"/>
    <w:pPr>
      <w:suppressAutoHyphens/>
      <w:spacing w:after="160" w:line="259" w:lineRule="auto"/>
      <w:ind w:left="720"/>
      <w:contextualSpacing/>
    </w:pPr>
    <w:rPr>
      <w:rFonts w:asciiTheme="minorHAnsi" w:eastAsiaTheme="minorHAnsi" w:hAnsiTheme="minorHAnsi" w:cstheme="minorBidi"/>
      <w:sz w:val="22"/>
      <w:szCs w:val="22"/>
    </w:rPr>
  </w:style>
  <w:style w:type="character" w:customStyle="1" w:styleId="normaltextrun">
    <w:name w:val="normaltextrun"/>
    <w:basedOn w:val="Numatytasispastraiposriftas"/>
    <w:rsid w:val="00BF4029"/>
  </w:style>
  <w:style w:type="paragraph" w:customStyle="1" w:styleId="paragraph">
    <w:name w:val="paragraph"/>
    <w:basedOn w:val="prastasis"/>
    <w:rsid w:val="00BF4029"/>
    <w:pPr>
      <w:spacing w:beforeAutospacing="1" w:after="160" w:afterAutospacing="1" w:line="259" w:lineRule="auto"/>
    </w:pPr>
  </w:style>
  <w:style w:type="character" w:customStyle="1" w:styleId="eop">
    <w:name w:val="eop"/>
    <w:basedOn w:val="Numatytasispastraiposriftas"/>
    <w:rsid w:val="00BF4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11055</Words>
  <Characters>6302</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3</cp:revision>
  <dcterms:created xsi:type="dcterms:W3CDTF">2023-05-04T08:20:00Z</dcterms:created>
  <dcterms:modified xsi:type="dcterms:W3CDTF">2023-05-04T08:20:00Z</dcterms:modified>
</cp:coreProperties>
</file>